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8B746" w14:textId="77777777" w:rsidR="00A632C2" w:rsidRPr="006F36C9" w:rsidRDefault="00A632C2" w:rsidP="00DD12F4">
      <w:pPr>
        <w:pStyle w:val="NormalWeb"/>
        <w:spacing w:before="0" w:beforeAutospacing="0" w:after="0" w:afterAutospacing="0"/>
        <w:jc w:val="center"/>
        <w:rPr>
          <w:rFonts w:ascii="Times New Roman" w:hAnsi="Times New Roman" w:cs="Times New Roman"/>
          <w:b/>
          <w:bCs/>
        </w:rPr>
      </w:pPr>
      <w:r w:rsidRPr="006F36C9">
        <w:rPr>
          <w:rFonts w:ascii="Times New Roman" w:hAnsi="Times New Roman" w:cs="Times New Roman"/>
          <w:b/>
          <w:bCs/>
        </w:rPr>
        <w:t>SUNDARAM MUTUAL FUND</w:t>
      </w:r>
    </w:p>
    <w:p w14:paraId="41DBCE86" w14:textId="77777777" w:rsidR="00A632C2" w:rsidRPr="006F36C9" w:rsidRDefault="00A632C2" w:rsidP="00CF68B0">
      <w:pPr>
        <w:pStyle w:val="NormalWeb"/>
        <w:spacing w:before="0" w:beforeAutospacing="0" w:after="0" w:afterAutospacing="0"/>
        <w:jc w:val="both"/>
        <w:rPr>
          <w:rFonts w:ascii="Times New Roman" w:hAnsi="Times New Roman" w:cs="Times New Roman"/>
          <w:b/>
          <w:bCs/>
        </w:rPr>
      </w:pPr>
    </w:p>
    <w:p w14:paraId="288EB935" w14:textId="0B7D4132" w:rsidR="00A632C2" w:rsidRPr="006F36C9" w:rsidRDefault="00A632C2" w:rsidP="00DD12F4">
      <w:pPr>
        <w:pStyle w:val="NormalWeb"/>
        <w:spacing w:before="0" w:beforeAutospacing="0" w:after="0" w:afterAutospacing="0"/>
        <w:jc w:val="center"/>
        <w:rPr>
          <w:rFonts w:ascii="Times New Roman" w:hAnsi="Times New Roman" w:cs="Times New Roman"/>
          <w:b/>
          <w:bCs/>
        </w:rPr>
      </w:pPr>
      <w:r w:rsidRPr="006F36C9">
        <w:rPr>
          <w:rFonts w:ascii="Times New Roman" w:hAnsi="Times New Roman" w:cs="Times New Roman"/>
          <w:b/>
          <w:bCs/>
        </w:rPr>
        <w:t xml:space="preserve">NOTES FORMING PART OF </w:t>
      </w:r>
      <w:r w:rsidR="0010497B" w:rsidRPr="006F36C9">
        <w:rPr>
          <w:rFonts w:ascii="Times New Roman" w:hAnsi="Times New Roman" w:cs="Times New Roman"/>
          <w:b/>
          <w:bCs/>
        </w:rPr>
        <w:t xml:space="preserve">HALF-YEARLY FINANCIAL RESULTS FOR THE PERIOD ENDED </w:t>
      </w:r>
      <w:r w:rsidR="00D826E4">
        <w:rPr>
          <w:rFonts w:ascii="Times New Roman" w:hAnsi="Times New Roman" w:cs="Times New Roman"/>
          <w:b/>
          <w:bCs/>
        </w:rPr>
        <w:t>30</w:t>
      </w:r>
      <w:r w:rsidR="00D826E4" w:rsidRPr="00D826E4">
        <w:rPr>
          <w:rFonts w:ascii="Times New Roman" w:hAnsi="Times New Roman" w:cs="Times New Roman"/>
          <w:b/>
          <w:bCs/>
          <w:vertAlign w:val="superscript"/>
        </w:rPr>
        <w:t>th</w:t>
      </w:r>
      <w:r w:rsidR="00D826E4">
        <w:rPr>
          <w:rFonts w:ascii="Times New Roman" w:hAnsi="Times New Roman" w:cs="Times New Roman"/>
          <w:b/>
          <w:bCs/>
        </w:rPr>
        <w:t xml:space="preserve"> SEPTEMBER </w:t>
      </w:r>
      <w:r w:rsidR="00CB3031" w:rsidRPr="006F36C9">
        <w:rPr>
          <w:rFonts w:ascii="Times New Roman" w:hAnsi="Times New Roman" w:cs="Times New Roman"/>
          <w:b/>
          <w:bCs/>
        </w:rPr>
        <w:t>202</w:t>
      </w:r>
      <w:r w:rsidR="00DE7F65" w:rsidRPr="006F36C9">
        <w:rPr>
          <w:rFonts w:ascii="Times New Roman" w:hAnsi="Times New Roman" w:cs="Times New Roman"/>
          <w:b/>
          <w:bCs/>
        </w:rPr>
        <w:t>5</w:t>
      </w:r>
      <w:r w:rsidR="00232E28" w:rsidRPr="006F36C9">
        <w:rPr>
          <w:rFonts w:ascii="Times New Roman" w:hAnsi="Times New Roman" w:cs="Times New Roman"/>
          <w:b/>
          <w:bCs/>
        </w:rPr>
        <w:t xml:space="preserve"> </w:t>
      </w:r>
      <w:r w:rsidR="0010497B" w:rsidRPr="006F36C9">
        <w:rPr>
          <w:rFonts w:ascii="Times New Roman" w:hAnsi="Times New Roman" w:cs="Times New Roman"/>
          <w:b/>
          <w:bCs/>
        </w:rPr>
        <w:t>(UNAUDITED)</w:t>
      </w:r>
    </w:p>
    <w:p w14:paraId="0663E785" w14:textId="77777777" w:rsidR="00A632C2" w:rsidRPr="006F36C9" w:rsidRDefault="00A632C2" w:rsidP="00CF68B0">
      <w:pPr>
        <w:pStyle w:val="NormalWeb"/>
        <w:spacing w:before="0" w:beforeAutospacing="0" w:after="0" w:afterAutospacing="0"/>
        <w:jc w:val="both"/>
        <w:rPr>
          <w:rFonts w:ascii="Times New Roman" w:hAnsi="Times New Roman" w:cs="Times New Roman"/>
        </w:rPr>
      </w:pPr>
    </w:p>
    <w:p w14:paraId="41B594CF" w14:textId="48985B07" w:rsidR="00244442" w:rsidRPr="006F36C9" w:rsidRDefault="00A632C2" w:rsidP="007A5361">
      <w:pPr>
        <w:pStyle w:val="NormalWeb"/>
        <w:numPr>
          <w:ilvl w:val="0"/>
          <w:numId w:val="8"/>
        </w:numPr>
        <w:spacing w:before="0" w:beforeAutospacing="0" w:after="0" w:afterAutospacing="0"/>
        <w:jc w:val="both"/>
        <w:rPr>
          <w:rFonts w:ascii="Times New Roman" w:hAnsi="Times New Roman" w:cs="Times New Roman"/>
          <w:sz w:val="22"/>
          <w:szCs w:val="22"/>
        </w:rPr>
      </w:pPr>
      <w:r w:rsidRPr="006F36C9">
        <w:rPr>
          <w:rFonts w:ascii="Times New Roman" w:hAnsi="Times New Roman" w:cs="Times New Roman"/>
          <w:sz w:val="22"/>
          <w:szCs w:val="22"/>
        </w:rPr>
        <w:t>Effect of cha</w:t>
      </w:r>
      <w:r w:rsidR="00EE5DDE" w:rsidRPr="006F36C9">
        <w:rPr>
          <w:rFonts w:ascii="Times New Roman" w:hAnsi="Times New Roman" w:cs="Times New Roman"/>
          <w:sz w:val="22"/>
          <w:szCs w:val="22"/>
        </w:rPr>
        <w:t>nges in the accounting policies</w:t>
      </w:r>
      <w:r w:rsidR="00265BA5" w:rsidRPr="006F36C9">
        <w:rPr>
          <w:rFonts w:ascii="Times New Roman" w:hAnsi="Times New Roman" w:cs="Times New Roman"/>
          <w:sz w:val="22"/>
          <w:szCs w:val="22"/>
        </w:rPr>
        <w:t>: Nil</w:t>
      </w:r>
      <w:r w:rsidR="00EF26CD" w:rsidRPr="006F36C9">
        <w:rPr>
          <w:rFonts w:ascii="Times New Roman" w:hAnsi="Times New Roman" w:cs="Times New Roman"/>
          <w:sz w:val="22"/>
          <w:szCs w:val="22"/>
        </w:rPr>
        <w:t xml:space="preserve"> </w:t>
      </w:r>
    </w:p>
    <w:p w14:paraId="6E1AAB94" w14:textId="77777777" w:rsidR="00EF26CD" w:rsidRPr="006F36C9" w:rsidRDefault="00EF26CD" w:rsidP="00EF26CD">
      <w:pPr>
        <w:pStyle w:val="NormalWeb"/>
        <w:spacing w:before="0" w:beforeAutospacing="0" w:after="0" w:afterAutospacing="0"/>
        <w:ind w:left="810"/>
        <w:jc w:val="both"/>
        <w:rPr>
          <w:rFonts w:ascii="Times New Roman" w:hAnsi="Times New Roman" w:cs="Times New Roman"/>
          <w:sz w:val="22"/>
          <w:szCs w:val="22"/>
        </w:rPr>
      </w:pPr>
    </w:p>
    <w:p w14:paraId="10353991" w14:textId="77777777" w:rsidR="00B7593D" w:rsidRPr="006F36C9" w:rsidRDefault="00B7593D" w:rsidP="00CF68B0">
      <w:pPr>
        <w:pStyle w:val="NormalWeb"/>
        <w:numPr>
          <w:ilvl w:val="0"/>
          <w:numId w:val="8"/>
        </w:numPr>
        <w:spacing w:before="0" w:beforeAutospacing="0" w:after="0" w:afterAutospacing="0"/>
        <w:jc w:val="both"/>
        <w:rPr>
          <w:rFonts w:ascii="Times New Roman" w:hAnsi="Times New Roman" w:cs="Times New Roman"/>
          <w:sz w:val="22"/>
          <w:szCs w:val="22"/>
        </w:rPr>
      </w:pPr>
      <w:r w:rsidRPr="006F36C9">
        <w:rPr>
          <w:rFonts w:ascii="Times New Roman" w:hAnsi="Times New Roman" w:cs="Times New Roman"/>
          <w:sz w:val="22"/>
          <w:szCs w:val="22"/>
        </w:rPr>
        <w:t>Details</w:t>
      </w:r>
      <w:r w:rsidRPr="006F36C9">
        <w:rPr>
          <w:rFonts w:ascii="Times New Roman" w:hAnsi="Times New Roman" w:cs="Times New Roman"/>
          <w:b/>
          <w:bCs/>
          <w:sz w:val="22"/>
          <w:szCs w:val="22"/>
        </w:rPr>
        <w:t xml:space="preserve"> </w:t>
      </w:r>
      <w:r w:rsidRPr="006F36C9">
        <w:rPr>
          <w:rFonts w:ascii="Times New Roman" w:hAnsi="Times New Roman" w:cs="Times New Roman"/>
          <w:bCs/>
          <w:sz w:val="22"/>
          <w:szCs w:val="22"/>
        </w:rPr>
        <w:t>of</w:t>
      </w:r>
      <w:r w:rsidRPr="006F36C9">
        <w:rPr>
          <w:rFonts w:ascii="Times New Roman" w:hAnsi="Times New Roman" w:cs="Times New Roman"/>
          <w:b/>
          <w:bCs/>
          <w:sz w:val="22"/>
          <w:szCs w:val="22"/>
        </w:rPr>
        <w:t xml:space="preserve"> </w:t>
      </w:r>
      <w:r w:rsidRPr="006F36C9">
        <w:rPr>
          <w:rFonts w:ascii="Times New Roman" w:hAnsi="Times New Roman" w:cs="Times New Roman"/>
          <w:sz w:val="22"/>
          <w:szCs w:val="22"/>
        </w:rPr>
        <w:t>transactions with associates in terms of Regulation 25(8):</w:t>
      </w:r>
    </w:p>
    <w:p w14:paraId="64EE1942" w14:textId="77777777" w:rsidR="00B7593D" w:rsidRPr="006F36C9" w:rsidRDefault="00B7593D" w:rsidP="00CF68B0">
      <w:pPr>
        <w:pStyle w:val="NormalWeb"/>
        <w:spacing w:before="0" w:beforeAutospacing="0" w:after="0" w:afterAutospacing="0"/>
        <w:jc w:val="both"/>
        <w:rPr>
          <w:rFonts w:ascii="Times New Roman" w:hAnsi="Times New Roman" w:cs="Times New Roman"/>
          <w:sz w:val="22"/>
          <w:szCs w:val="22"/>
        </w:rPr>
      </w:pPr>
    </w:p>
    <w:p w14:paraId="1D4BF1EA" w14:textId="77777777" w:rsidR="00F72B95" w:rsidRPr="006F36C9" w:rsidRDefault="00A632C2" w:rsidP="00DB6761">
      <w:pPr>
        <w:pStyle w:val="NormalWeb"/>
        <w:numPr>
          <w:ilvl w:val="0"/>
          <w:numId w:val="3"/>
        </w:numPr>
        <w:spacing w:before="0" w:beforeAutospacing="0" w:after="0" w:afterAutospacing="0"/>
        <w:jc w:val="both"/>
        <w:rPr>
          <w:rFonts w:ascii="Times New Roman" w:hAnsi="Times New Roman" w:cs="Times New Roman"/>
          <w:i/>
          <w:iCs/>
          <w:sz w:val="22"/>
          <w:szCs w:val="22"/>
        </w:rPr>
      </w:pPr>
      <w:bookmarkStart w:id="0" w:name="_Hlk52801216"/>
      <w:r w:rsidRPr="006F36C9">
        <w:rPr>
          <w:rFonts w:ascii="Times New Roman" w:hAnsi="Times New Roman" w:cs="Times New Roman"/>
          <w:sz w:val="22"/>
          <w:szCs w:val="22"/>
        </w:rPr>
        <w:t>Amount paid to Associates as brokerage</w:t>
      </w:r>
      <w:bookmarkEnd w:id="0"/>
      <w:r w:rsidRPr="006F36C9">
        <w:rPr>
          <w:rFonts w:ascii="Times New Roman" w:hAnsi="Times New Roman" w:cs="Times New Roman"/>
          <w:sz w:val="22"/>
          <w:szCs w:val="22"/>
        </w:rPr>
        <w:t xml:space="preserve"> towards sale of units of the schemes during the half year:</w:t>
      </w:r>
    </w:p>
    <w:p w14:paraId="058C57EE" w14:textId="77777777" w:rsidR="00EC0995" w:rsidRPr="006F36C9" w:rsidRDefault="00EC0995" w:rsidP="00EC0995">
      <w:pPr>
        <w:pStyle w:val="NormalWeb"/>
        <w:spacing w:before="0" w:beforeAutospacing="0" w:after="0" w:afterAutospacing="0"/>
        <w:jc w:val="both"/>
        <w:rPr>
          <w:rFonts w:ascii="Times New Roman" w:hAnsi="Times New Roman" w:cs="Times New Roman"/>
          <w:sz w:val="22"/>
          <w:szCs w:val="22"/>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1414"/>
        <w:gridCol w:w="1701"/>
        <w:gridCol w:w="1418"/>
        <w:gridCol w:w="1417"/>
        <w:gridCol w:w="1418"/>
        <w:gridCol w:w="850"/>
      </w:tblGrid>
      <w:tr w:rsidR="005B1326" w:rsidRPr="006F36C9" w14:paraId="3A6C9AD7" w14:textId="77777777" w:rsidTr="000A308B">
        <w:trPr>
          <w:trHeight w:val="922"/>
          <w:jc w:val="center"/>
        </w:trPr>
        <w:tc>
          <w:tcPr>
            <w:tcW w:w="2238" w:type="dxa"/>
            <w:vMerge w:val="restart"/>
            <w:vAlign w:val="center"/>
          </w:tcPr>
          <w:p w14:paraId="74160898" w14:textId="77777777" w:rsidR="00EC0995" w:rsidRPr="006F36C9" w:rsidRDefault="00EC0995" w:rsidP="00BD0350">
            <w:pPr>
              <w:autoSpaceDE w:val="0"/>
              <w:autoSpaceDN w:val="0"/>
              <w:adjustRightInd w:val="0"/>
              <w:jc w:val="center"/>
              <w:rPr>
                <w:b/>
                <w:sz w:val="22"/>
                <w:szCs w:val="22"/>
              </w:rPr>
            </w:pPr>
            <w:r w:rsidRPr="006F36C9">
              <w:rPr>
                <w:b/>
                <w:sz w:val="22"/>
                <w:szCs w:val="22"/>
              </w:rPr>
              <w:t>Name of Associate/ related parties/group companies of the Sponsor</w:t>
            </w:r>
          </w:p>
        </w:tc>
        <w:tc>
          <w:tcPr>
            <w:tcW w:w="1414" w:type="dxa"/>
            <w:vMerge w:val="restart"/>
            <w:vAlign w:val="center"/>
          </w:tcPr>
          <w:p w14:paraId="0C54A5D5" w14:textId="77777777" w:rsidR="00EC0995" w:rsidRPr="006F36C9" w:rsidRDefault="00EC0995" w:rsidP="00BD0350">
            <w:pPr>
              <w:autoSpaceDE w:val="0"/>
              <w:autoSpaceDN w:val="0"/>
              <w:adjustRightInd w:val="0"/>
              <w:jc w:val="center"/>
              <w:rPr>
                <w:b/>
                <w:sz w:val="22"/>
                <w:szCs w:val="22"/>
              </w:rPr>
            </w:pPr>
            <w:r w:rsidRPr="006F36C9">
              <w:rPr>
                <w:b/>
                <w:sz w:val="22"/>
                <w:szCs w:val="22"/>
              </w:rPr>
              <w:t>Nature of association/ nature of relation</w:t>
            </w:r>
          </w:p>
        </w:tc>
        <w:tc>
          <w:tcPr>
            <w:tcW w:w="1701" w:type="dxa"/>
            <w:vMerge w:val="restart"/>
            <w:vAlign w:val="center"/>
          </w:tcPr>
          <w:p w14:paraId="266AA489" w14:textId="77777777" w:rsidR="00EC0995" w:rsidRPr="006F36C9" w:rsidRDefault="00EC0995" w:rsidP="00BD0350">
            <w:pPr>
              <w:autoSpaceDE w:val="0"/>
              <w:autoSpaceDN w:val="0"/>
              <w:adjustRightInd w:val="0"/>
              <w:jc w:val="center"/>
              <w:rPr>
                <w:b/>
                <w:sz w:val="22"/>
                <w:szCs w:val="22"/>
              </w:rPr>
            </w:pPr>
            <w:r w:rsidRPr="006F36C9">
              <w:rPr>
                <w:b/>
                <w:sz w:val="22"/>
                <w:szCs w:val="22"/>
              </w:rPr>
              <w:t>Period Covered</w:t>
            </w:r>
          </w:p>
        </w:tc>
        <w:tc>
          <w:tcPr>
            <w:tcW w:w="2835" w:type="dxa"/>
            <w:gridSpan w:val="2"/>
            <w:vAlign w:val="center"/>
          </w:tcPr>
          <w:p w14:paraId="6436F289" w14:textId="77777777" w:rsidR="00EC0995" w:rsidRPr="006F36C9" w:rsidRDefault="00EC0995" w:rsidP="00BD0350">
            <w:pPr>
              <w:autoSpaceDE w:val="0"/>
              <w:autoSpaceDN w:val="0"/>
              <w:adjustRightInd w:val="0"/>
              <w:jc w:val="center"/>
              <w:rPr>
                <w:b/>
                <w:sz w:val="22"/>
                <w:szCs w:val="22"/>
              </w:rPr>
            </w:pPr>
            <w:r w:rsidRPr="006F36C9">
              <w:rPr>
                <w:b/>
                <w:sz w:val="22"/>
                <w:szCs w:val="22"/>
              </w:rPr>
              <w:t>Value of transaction (Rs. in crores &amp; % of total value of transaction of the fund)</w:t>
            </w:r>
          </w:p>
        </w:tc>
        <w:tc>
          <w:tcPr>
            <w:tcW w:w="2268" w:type="dxa"/>
            <w:gridSpan w:val="2"/>
            <w:vAlign w:val="center"/>
          </w:tcPr>
          <w:p w14:paraId="2B0358A6" w14:textId="77777777" w:rsidR="00EC0995" w:rsidRPr="006F36C9" w:rsidRDefault="00EC0995" w:rsidP="00BD0350">
            <w:pPr>
              <w:autoSpaceDE w:val="0"/>
              <w:autoSpaceDN w:val="0"/>
              <w:adjustRightInd w:val="0"/>
              <w:jc w:val="center"/>
              <w:rPr>
                <w:b/>
                <w:sz w:val="22"/>
                <w:szCs w:val="22"/>
              </w:rPr>
            </w:pPr>
            <w:r w:rsidRPr="006F36C9">
              <w:rPr>
                <w:b/>
                <w:sz w:val="22"/>
                <w:szCs w:val="22"/>
              </w:rPr>
              <w:t>Brokerage (Rs. in crores &amp; % of total brokerage paid)</w:t>
            </w:r>
          </w:p>
        </w:tc>
      </w:tr>
      <w:tr w:rsidR="005B1326" w:rsidRPr="006F36C9" w14:paraId="4B1D00CA" w14:textId="77777777" w:rsidTr="000A308B">
        <w:trPr>
          <w:trHeight w:val="225"/>
          <w:jc w:val="center"/>
        </w:trPr>
        <w:tc>
          <w:tcPr>
            <w:tcW w:w="2238" w:type="dxa"/>
            <w:vMerge/>
          </w:tcPr>
          <w:p w14:paraId="737D0F55" w14:textId="77777777" w:rsidR="00EC0995" w:rsidRPr="006F36C9" w:rsidRDefault="00EC0995" w:rsidP="00BD0350">
            <w:pPr>
              <w:autoSpaceDE w:val="0"/>
              <w:autoSpaceDN w:val="0"/>
              <w:adjustRightInd w:val="0"/>
              <w:jc w:val="both"/>
              <w:rPr>
                <w:sz w:val="22"/>
                <w:szCs w:val="22"/>
              </w:rPr>
            </w:pPr>
          </w:p>
        </w:tc>
        <w:tc>
          <w:tcPr>
            <w:tcW w:w="1414" w:type="dxa"/>
            <w:vMerge/>
          </w:tcPr>
          <w:p w14:paraId="1FC218EE" w14:textId="77777777" w:rsidR="00EC0995" w:rsidRPr="006F36C9" w:rsidRDefault="00EC0995" w:rsidP="00BD0350">
            <w:pPr>
              <w:autoSpaceDE w:val="0"/>
              <w:autoSpaceDN w:val="0"/>
              <w:adjustRightInd w:val="0"/>
              <w:jc w:val="both"/>
              <w:rPr>
                <w:sz w:val="22"/>
                <w:szCs w:val="22"/>
              </w:rPr>
            </w:pPr>
          </w:p>
        </w:tc>
        <w:tc>
          <w:tcPr>
            <w:tcW w:w="1701" w:type="dxa"/>
            <w:vMerge/>
          </w:tcPr>
          <w:p w14:paraId="74432F69" w14:textId="77777777" w:rsidR="00EC0995" w:rsidRPr="006F36C9" w:rsidRDefault="00EC0995" w:rsidP="00BD0350">
            <w:pPr>
              <w:autoSpaceDE w:val="0"/>
              <w:autoSpaceDN w:val="0"/>
              <w:adjustRightInd w:val="0"/>
              <w:jc w:val="both"/>
              <w:rPr>
                <w:sz w:val="22"/>
                <w:szCs w:val="22"/>
              </w:rPr>
            </w:pPr>
          </w:p>
        </w:tc>
        <w:tc>
          <w:tcPr>
            <w:tcW w:w="1418" w:type="dxa"/>
          </w:tcPr>
          <w:p w14:paraId="507EBDE3" w14:textId="77777777" w:rsidR="00EC0995" w:rsidRPr="006F36C9" w:rsidRDefault="00EC0995" w:rsidP="00BD0350">
            <w:pPr>
              <w:autoSpaceDE w:val="0"/>
              <w:autoSpaceDN w:val="0"/>
              <w:adjustRightInd w:val="0"/>
              <w:jc w:val="center"/>
              <w:rPr>
                <w:b/>
                <w:sz w:val="22"/>
                <w:szCs w:val="22"/>
              </w:rPr>
            </w:pPr>
            <w:r w:rsidRPr="006F36C9">
              <w:rPr>
                <w:b/>
                <w:sz w:val="22"/>
                <w:szCs w:val="22"/>
              </w:rPr>
              <w:t>Rs. in cr.</w:t>
            </w:r>
          </w:p>
        </w:tc>
        <w:tc>
          <w:tcPr>
            <w:tcW w:w="1417" w:type="dxa"/>
          </w:tcPr>
          <w:p w14:paraId="2947994A" w14:textId="77777777" w:rsidR="00EC0995" w:rsidRPr="006F36C9" w:rsidRDefault="00EC0995" w:rsidP="00BD0350">
            <w:pPr>
              <w:autoSpaceDE w:val="0"/>
              <w:autoSpaceDN w:val="0"/>
              <w:adjustRightInd w:val="0"/>
              <w:jc w:val="center"/>
              <w:rPr>
                <w:b/>
                <w:sz w:val="22"/>
                <w:szCs w:val="22"/>
              </w:rPr>
            </w:pPr>
            <w:r w:rsidRPr="006F36C9">
              <w:rPr>
                <w:b/>
                <w:sz w:val="22"/>
                <w:szCs w:val="22"/>
              </w:rPr>
              <w:t>%</w:t>
            </w:r>
          </w:p>
        </w:tc>
        <w:tc>
          <w:tcPr>
            <w:tcW w:w="1418" w:type="dxa"/>
          </w:tcPr>
          <w:p w14:paraId="3AD06DF8" w14:textId="77777777" w:rsidR="00EC0995" w:rsidRPr="006F36C9" w:rsidRDefault="00EC0995" w:rsidP="00BD0350">
            <w:pPr>
              <w:autoSpaceDE w:val="0"/>
              <w:autoSpaceDN w:val="0"/>
              <w:adjustRightInd w:val="0"/>
              <w:jc w:val="center"/>
              <w:rPr>
                <w:b/>
                <w:sz w:val="22"/>
                <w:szCs w:val="22"/>
              </w:rPr>
            </w:pPr>
            <w:r w:rsidRPr="006F36C9">
              <w:rPr>
                <w:b/>
                <w:sz w:val="22"/>
                <w:szCs w:val="22"/>
              </w:rPr>
              <w:t>Rs. in cr.</w:t>
            </w:r>
          </w:p>
        </w:tc>
        <w:tc>
          <w:tcPr>
            <w:tcW w:w="850" w:type="dxa"/>
          </w:tcPr>
          <w:p w14:paraId="6917A4DF" w14:textId="77777777" w:rsidR="00EC0995" w:rsidRPr="006F36C9" w:rsidRDefault="00EC0995" w:rsidP="00BD0350">
            <w:pPr>
              <w:autoSpaceDE w:val="0"/>
              <w:autoSpaceDN w:val="0"/>
              <w:adjustRightInd w:val="0"/>
              <w:jc w:val="center"/>
              <w:rPr>
                <w:b/>
                <w:sz w:val="22"/>
                <w:szCs w:val="22"/>
              </w:rPr>
            </w:pPr>
            <w:r w:rsidRPr="006F36C9">
              <w:rPr>
                <w:b/>
                <w:sz w:val="22"/>
                <w:szCs w:val="22"/>
              </w:rPr>
              <w:t>%</w:t>
            </w:r>
          </w:p>
        </w:tc>
      </w:tr>
      <w:tr w:rsidR="005B1326" w:rsidRPr="006F36C9" w14:paraId="055B87C6" w14:textId="77777777" w:rsidTr="000A308B">
        <w:trPr>
          <w:trHeight w:val="225"/>
          <w:jc w:val="center"/>
        </w:trPr>
        <w:tc>
          <w:tcPr>
            <w:tcW w:w="2238" w:type="dxa"/>
            <w:vMerge w:val="restart"/>
          </w:tcPr>
          <w:p w14:paraId="32B40FF0" w14:textId="77777777" w:rsidR="00EC0995" w:rsidRPr="006F36C9" w:rsidRDefault="00EC0995" w:rsidP="0044517D">
            <w:pPr>
              <w:autoSpaceDE w:val="0"/>
              <w:autoSpaceDN w:val="0"/>
              <w:adjustRightInd w:val="0"/>
              <w:rPr>
                <w:sz w:val="22"/>
                <w:szCs w:val="22"/>
              </w:rPr>
            </w:pPr>
            <w:r w:rsidRPr="006F36C9">
              <w:rPr>
                <w:sz w:val="22"/>
                <w:szCs w:val="22"/>
              </w:rPr>
              <w:t>Sundaram</w:t>
            </w:r>
            <w:r w:rsidR="0044517D" w:rsidRPr="006F36C9">
              <w:rPr>
                <w:sz w:val="22"/>
                <w:szCs w:val="22"/>
              </w:rPr>
              <w:t xml:space="preserve"> </w:t>
            </w:r>
            <w:r w:rsidRPr="006F36C9">
              <w:rPr>
                <w:sz w:val="22"/>
                <w:szCs w:val="22"/>
              </w:rPr>
              <w:t>Finance Limited</w:t>
            </w:r>
          </w:p>
        </w:tc>
        <w:tc>
          <w:tcPr>
            <w:tcW w:w="1414" w:type="dxa"/>
            <w:vMerge w:val="restart"/>
          </w:tcPr>
          <w:p w14:paraId="40D439C3" w14:textId="77777777" w:rsidR="00EC0995" w:rsidRPr="006F36C9" w:rsidRDefault="00EC0995" w:rsidP="00BD0350">
            <w:pPr>
              <w:autoSpaceDE w:val="0"/>
              <w:autoSpaceDN w:val="0"/>
              <w:adjustRightInd w:val="0"/>
              <w:jc w:val="both"/>
              <w:rPr>
                <w:sz w:val="22"/>
                <w:szCs w:val="22"/>
              </w:rPr>
            </w:pPr>
            <w:r w:rsidRPr="006F36C9">
              <w:rPr>
                <w:sz w:val="22"/>
                <w:szCs w:val="22"/>
              </w:rPr>
              <w:t>Sponsor</w:t>
            </w:r>
          </w:p>
        </w:tc>
        <w:tc>
          <w:tcPr>
            <w:tcW w:w="1701" w:type="dxa"/>
          </w:tcPr>
          <w:p w14:paraId="28B8C3EF" w14:textId="6BF086A1" w:rsidR="00EC0995" w:rsidRPr="006F36C9" w:rsidRDefault="00AD1B93" w:rsidP="00BD0350">
            <w:pPr>
              <w:jc w:val="both"/>
              <w:rPr>
                <w:sz w:val="22"/>
                <w:szCs w:val="22"/>
              </w:rPr>
            </w:pPr>
            <w:r>
              <w:rPr>
                <w:sz w:val="22"/>
                <w:szCs w:val="22"/>
              </w:rPr>
              <w:t>Apr</w:t>
            </w:r>
            <w:r w:rsidR="00B23071" w:rsidRPr="006F36C9">
              <w:rPr>
                <w:sz w:val="22"/>
                <w:szCs w:val="22"/>
              </w:rPr>
              <w:t xml:space="preserve"> 2</w:t>
            </w:r>
            <w:r>
              <w:rPr>
                <w:sz w:val="22"/>
                <w:szCs w:val="22"/>
              </w:rPr>
              <w:t>5</w:t>
            </w:r>
            <w:r w:rsidR="00B23071" w:rsidRPr="006F36C9">
              <w:rPr>
                <w:sz w:val="22"/>
                <w:szCs w:val="22"/>
              </w:rPr>
              <w:t xml:space="preserve"> – </w:t>
            </w:r>
            <w:r>
              <w:rPr>
                <w:sz w:val="22"/>
                <w:szCs w:val="22"/>
              </w:rPr>
              <w:t>Sep</w:t>
            </w:r>
            <w:r w:rsidR="00B23071" w:rsidRPr="006F36C9">
              <w:rPr>
                <w:sz w:val="22"/>
                <w:szCs w:val="22"/>
              </w:rPr>
              <w:t xml:space="preserve"> 2</w:t>
            </w:r>
            <w:r w:rsidR="00DE7F65" w:rsidRPr="006F36C9">
              <w:rPr>
                <w:sz w:val="22"/>
                <w:szCs w:val="22"/>
              </w:rPr>
              <w:t>5</w:t>
            </w:r>
          </w:p>
        </w:tc>
        <w:tc>
          <w:tcPr>
            <w:tcW w:w="1418" w:type="dxa"/>
          </w:tcPr>
          <w:p w14:paraId="53417659" w14:textId="253FE79F" w:rsidR="00EC0995" w:rsidRPr="00C614E1" w:rsidRDefault="00C614E1" w:rsidP="00BD0350">
            <w:pPr>
              <w:jc w:val="right"/>
              <w:rPr>
                <w:sz w:val="22"/>
                <w:szCs w:val="22"/>
              </w:rPr>
            </w:pPr>
            <w:r w:rsidRPr="00C614E1">
              <w:rPr>
                <w:sz w:val="22"/>
                <w:szCs w:val="22"/>
              </w:rPr>
              <w:t>269.01</w:t>
            </w:r>
          </w:p>
        </w:tc>
        <w:tc>
          <w:tcPr>
            <w:tcW w:w="1417" w:type="dxa"/>
          </w:tcPr>
          <w:p w14:paraId="11661BF6" w14:textId="2D4C8F98" w:rsidR="00EC0995" w:rsidRPr="00C614E1" w:rsidRDefault="00F520EF" w:rsidP="00BD0350">
            <w:pPr>
              <w:jc w:val="right"/>
              <w:rPr>
                <w:sz w:val="22"/>
                <w:szCs w:val="22"/>
              </w:rPr>
            </w:pPr>
            <w:r w:rsidRPr="00C614E1">
              <w:rPr>
                <w:sz w:val="22"/>
                <w:szCs w:val="22"/>
              </w:rPr>
              <w:t>0.7</w:t>
            </w:r>
            <w:r w:rsidR="00C614E1" w:rsidRPr="00C614E1">
              <w:rPr>
                <w:sz w:val="22"/>
                <w:szCs w:val="22"/>
              </w:rPr>
              <w:t>4</w:t>
            </w:r>
          </w:p>
        </w:tc>
        <w:tc>
          <w:tcPr>
            <w:tcW w:w="1418" w:type="dxa"/>
          </w:tcPr>
          <w:p w14:paraId="154B67DD" w14:textId="690023B4" w:rsidR="00EC0995" w:rsidRPr="00C614E1" w:rsidRDefault="00C614E1" w:rsidP="00BD0350">
            <w:pPr>
              <w:jc w:val="right"/>
              <w:rPr>
                <w:sz w:val="22"/>
                <w:szCs w:val="22"/>
              </w:rPr>
            </w:pPr>
            <w:r w:rsidRPr="00C614E1">
              <w:rPr>
                <w:sz w:val="22"/>
                <w:szCs w:val="22"/>
              </w:rPr>
              <w:t>8.69</w:t>
            </w:r>
          </w:p>
        </w:tc>
        <w:tc>
          <w:tcPr>
            <w:tcW w:w="850" w:type="dxa"/>
          </w:tcPr>
          <w:p w14:paraId="08DC454E" w14:textId="6B0C7C4D" w:rsidR="00EC0995" w:rsidRPr="00C614E1" w:rsidRDefault="00F92DA7" w:rsidP="00BD0350">
            <w:pPr>
              <w:jc w:val="right"/>
              <w:rPr>
                <w:sz w:val="22"/>
                <w:szCs w:val="22"/>
              </w:rPr>
            </w:pPr>
            <w:r w:rsidRPr="00C614E1">
              <w:rPr>
                <w:sz w:val="22"/>
                <w:szCs w:val="22"/>
              </w:rPr>
              <w:t>3.</w:t>
            </w:r>
            <w:r w:rsidR="00C614E1" w:rsidRPr="00C614E1">
              <w:rPr>
                <w:sz w:val="22"/>
                <w:szCs w:val="22"/>
              </w:rPr>
              <w:t>00</w:t>
            </w:r>
          </w:p>
        </w:tc>
      </w:tr>
      <w:tr w:rsidR="00AD1B93" w:rsidRPr="006F36C9" w14:paraId="573DD616" w14:textId="77777777" w:rsidTr="000A308B">
        <w:trPr>
          <w:trHeight w:val="225"/>
          <w:jc w:val="center"/>
        </w:trPr>
        <w:tc>
          <w:tcPr>
            <w:tcW w:w="2238" w:type="dxa"/>
            <w:vMerge/>
          </w:tcPr>
          <w:p w14:paraId="23746084" w14:textId="77777777" w:rsidR="00AD1B93" w:rsidRPr="006F36C9" w:rsidRDefault="00AD1B93" w:rsidP="00AD1B93">
            <w:pPr>
              <w:autoSpaceDE w:val="0"/>
              <w:autoSpaceDN w:val="0"/>
              <w:adjustRightInd w:val="0"/>
              <w:jc w:val="both"/>
              <w:rPr>
                <w:sz w:val="22"/>
                <w:szCs w:val="22"/>
              </w:rPr>
            </w:pPr>
          </w:p>
        </w:tc>
        <w:tc>
          <w:tcPr>
            <w:tcW w:w="1414" w:type="dxa"/>
            <w:vMerge/>
          </w:tcPr>
          <w:p w14:paraId="42A77A86" w14:textId="77777777" w:rsidR="00AD1B93" w:rsidRPr="006F36C9" w:rsidRDefault="00AD1B93" w:rsidP="00AD1B93">
            <w:pPr>
              <w:autoSpaceDE w:val="0"/>
              <w:autoSpaceDN w:val="0"/>
              <w:adjustRightInd w:val="0"/>
              <w:jc w:val="both"/>
              <w:rPr>
                <w:sz w:val="22"/>
                <w:szCs w:val="22"/>
              </w:rPr>
            </w:pPr>
          </w:p>
        </w:tc>
        <w:tc>
          <w:tcPr>
            <w:tcW w:w="1701" w:type="dxa"/>
          </w:tcPr>
          <w:p w14:paraId="2E1446F7" w14:textId="1D000568" w:rsidR="00AD1B93" w:rsidRPr="006F36C9" w:rsidRDefault="00AD1B93" w:rsidP="00AD1B93">
            <w:pPr>
              <w:jc w:val="both"/>
              <w:rPr>
                <w:sz w:val="22"/>
                <w:szCs w:val="22"/>
              </w:rPr>
            </w:pPr>
            <w:r w:rsidRPr="006F36C9">
              <w:rPr>
                <w:sz w:val="22"/>
                <w:szCs w:val="22"/>
              </w:rPr>
              <w:t>Oct 24 – Mar 25</w:t>
            </w:r>
          </w:p>
        </w:tc>
        <w:tc>
          <w:tcPr>
            <w:tcW w:w="1418" w:type="dxa"/>
          </w:tcPr>
          <w:p w14:paraId="5AF334DD" w14:textId="2FA53113" w:rsidR="00AD1B93" w:rsidRPr="006F36C9" w:rsidRDefault="00AD1B93" w:rsidP="00AD1B93">
            <w:pPr>
              <w:jc w:val="right"/>
              <w:rPr>
                <w:sz w:val="22"/>
                <w:szCs w:val="22"/>
              </w:rPr>
            </w:pPr>
            <w:r w:rsidRPr="006F36C9">
              <w:rPr>
                <w:sz w:val="22"/>
                <w:szCs w:val="22"/>
              </w:rPr>
              <w:t>221.70</w:t>
            </w:r>
          </w:p>
        </w:tc>
        <w:tc>
          <w:tcPr>
            <w:tcW w:w="1417" w:type="dxa"/>
          </w:tcPr>
          <w:p w14:paraId="3F3FF8E6" w14:textId="2F2F8475" w:rsidR="00AD1B93" w:rsidRPr="006F36C9" w:rsidRDefault="00AD1B93" w:rsidP="00AD1B93">
            <w:pPr>
              <w:jc w:val="right"/>
              <w:rPr>
                <w:sz w:val="22"/>
                <w:szCs w:val="22"/>
              </w:rPr>
            </w:pPr>
            <w:r w:rsidRPr="006F36C9">
              <w:rPr>
                <w:sz w:val="22"/>
                <w:szCs w:val="22"/>
              </w:rPr>
              <w:t>0.72</w:t>
            </w:r>
          </w:p>
        </w:tc>
        <w:tc>
          <w:tcPr>
            <w:tcW w:w="1418" w:type="dxa"/>
          </w:tcPr>
          <w:p w14:paraId="143C57A4" w14:textId="13DCC65E" w:rsidR="00AD1B93" w:rsidRPr="006F36C9" w:rsidRDefault="00AD1B93" w:rsidP="00AD1B93">
            <w:pPr>
              <w:jc w:val="right"/>
              <w:rPr>
                <w:sz w:val="22"/>
                <w:szCs w:val="22"/>
              </w:rPr>
            </w:pPr>
            <w:r w:rsidRPr="006F36C9">
              <w:rPr>
                <w:sz w:val="22"/>
                <w:szCs w:val="22"/>
              </w:rPr>
              <w:t>9.69</w:t>
            </w:r>
          </w:p>
        </w:tc>
        <w:tc>
          <w:tcPr>
            <w:tcW w:w="850" w:type="dxa"/>
          </w:tcPr>
          <w:p w14:paraId="69FAD803" w14:textId="418860C6" w:rsidR="00AD1B93" w:rsidRPr="006F36C9" w:rsidRDefault="00AD1B93" w:rsidP="00AD1B93">
            <w:pPr>
              <w:jc w:val="right"/>
              <w:rPr>
                <w:sz w:val="22"/>
                <w:szCs w:val="22"/>
              </w:rPr>
            </w:pPr>
            <w:r w:rsidRPr="006F36C9">
              <w:rPr>
                <w:sz w:val="22"/>
                <w:szCs w:val="22"/>
              </w:rPr>
              <w:t>3.53</w:t>
            </w:r>
          </w:p>
        </w:tc>
      </w:tr>
    </w:tbl>
    <w:p w14:paraId="7A4AF284" w14:textId="77777777" w:rsidR="00232E28" w:rsidRPr="006F36C9" w:rsidRDefault="00232E28" w:rsidP="00F72B95">
      <w:pPr>
        <w:pStyle w:val="NormalWeb"/>
        <w:spacing w:before="0" w:beforeAutospacing="0" w:after="0" w:afterAutospacing="0"/>
        <w:jc w:val="both"/>
        <w:rPr>
          <w:rFonts w:ascii="Times New Roman" w:hAnsi="Times New Roman" w:cs="Times New Roman"/>
          <w:iCs/>
          <w:sz w:val="22"/>
          <w:szCs w:val="22"/>
        </w:rPr>
      </w:pPr>
    </w:p>
    <w:p w14:paraId="28469AB4" w14:textId="77777777" w:rsidR="00B90D61" w:rsidRPr="006F36C9" w:rsidRDefault="001C724C" w:rsidP="00F72B95">
      <w:pPr>
        <w:pStyle w:val="NormalWeb"/>
        <w:spacing w:before="0" w:beforeAutospacing="0" w:after="0" w:afterAutospacing="0"/>
        <w:jc w:val="both"/>
        <w:rPr>
          <w:rFonts w:ascii="Times New Roman" w:hAnsi="Times New Roman" w:cs="Times New Roman"/>
          <w:iCs/>
          <w:sz w:val="22"/>
          <w:szCs w:val="22"/>
        </w:rPr>
      </w:pPr>
      <w:r w:rsidRPr="006F36C9">
        <w:rPr>
          <w:rFonts w:ascii="Times New Roman" w:hAnsi="Times New Roman" w:cs="Times New Roman"/>
          <w:iCs/>
          <w:sz w:val="22"/>
          <w:szCs w:val="22"/>
        </w:rPr>
        <w:t>Please refer</w:t>
      </w:r>
      <w:r w:rsidR="00923850" w:rsidRPr="006F36C9">
        <w:rPr>
          <w:rFonts w:ascii="Times New Roman" w:hAnsi="Times New Roman" w:cs="Times New Roman"/>
          <w:iCs/>
          <w:sz w:val="22"/>
          <w:szCs w:val="22"/>
        </w:rPr>
        <w:t xml:space="preserve"> </w:t>
      </w:r>
      <w:r w:rsidR="00923850" w:rsidRPr="006F36C9">
        <w:rPr>
          <w:rFonts w:ascii="Times New Roman" w:hAnsi="Times New Roman" w:cs="Times New Roman"/>
          <w:color w:val="000000"/>
          <w:sz w:val="22"/>
          <w:szCs w:val="22"/>
        </w:rPr>
        <w:t>t</w:t>
      </w:r>
      <w:r w:rsidR="00953EC2" w:rsidRPr="006F36C9">
        <w:rPr>
          <w:rFonts w:ascii="Times New Roman" w:hAnsi="Times New Roman" w:cs="Times New Roman"/>
          <w:color w:val="000000"/>
          <w:sz w:val="22"/>
          <w:szCs w:val="22"/>
        </w:rPr>
        <w:t>o</w:t>
      </w:r>
      <w:r w:rsidR="00923850" w:rsidRPr="006F36C9">
        <w:rPr>
          <w:rFonts w:ascii="Times New Roman" w:hAnsi="Times New Roman" w:cs="Times New Roman"/>
          <w:color w:val="000000"/>
          <w:sz w:val="22"/>
          <w:szCs w:val="22"/>
        </w:rPr>
        <w:t xml:space="preserve"> </w:t>
      </w:r>
      <w:proofErr w:type="spellStart"/>
      <w:r w:rsidR="00923850" w:rsidRPr="006F36C9">
        <w:rPr>
          <w:rFonts w:ascii="Times New Roman" w:hAnsi="Times New Roman" w:cs="Times New Roman"/>
          <w:color w:val="000000"/>
          <w:sz w:val="22"/>
          <w:szCs w:val="22"/>
        </w:rPr>
        <w:t>S</w:t>
      </w:r>
      <w:r w:rsidR="006E0535" w:rsidRPr="006F36C9">
        <w:rPr>
          <w:rFonts w:ascii="Times New Roman" w:hAnsi="Times New Roman" w:cs="Times New Roman"/>
          <w:color w:val="000000"/>
          <w:sz w:val="22"/>
          <w:szCs w:val="22"/>
        </w:rPr>
        <w:t>.No</w:t>
      </w:r>
      <w:proofErr w:type="spellEnd"/>
      <w:r w:rsidR="006E0535" w:rsidRPr="006F36C9">
        <w:rPr>
          <w:rFonts w:ascii="Times New Roman" w:hAnsi="Times New Roman" w:cs="Times New Roman"/>
          <w:color w:val="000000"/>
          <w:sz w:val="22"/>
          <w:szCs w:val="22"/>
        </w:rPr>
        <w:t xml:space="preserve"> 9</w:t>
      </w:r>
      <w:r w:rsidR="009D7D38" w:rsidRPr="006F36C9">
        <w:rPr>
          <w:rFonts w:ascii="Times New Roman" w:hAnsi="Times New Roman" w:cs="Times New Roman"/>
          <w:color w:val="000000"/>
          <w:sz w:val="22"/>
          <w:szCs w:val="22"/>
        </w:rPr>
        <w:t xml:space="preserve"> </w:t>
      </w:r>
      <w:r w:rsidR="00923850" w:rsidRPr="006F36C9">
        <w:rPr>
          <w:rFonts w:ascii="Times New Roman" w:hAnsi="Times New Roman" w:cs="Times New Roman"/>
          <w:color w:val="000000"/>
          <w:sz w:val="22"/>
          <w:szCs w:val="22"/>
        </w:rPr>
        <w:t>of Unaudited Half yearly Financials</w:t>
      </w:r>
      <w:r w:rsidRPr="006F36C9">
        <w:rPr>
          <w:rFonts w:ascii="Times New Roman" w:hAnsi="Times New Roman" w:cs="Times New Roman"/>
          <w:iCs/>
          <w:sz w:val="22"/>
          <w:szCs w:val="22"/>
        </w:rPr>
        <w:t xml:space="preserve"> </w:t>
      </w:r>
      <w:r w:rsidR="00B90D61" w:rsidRPr="006F36C9">
        <w:rPr>
          <w:rFonts w:ascii="Times New Roman" w:hAnsi="Times New Roman" w:cs="Times New Roman"/>
          <w:iCs/>
          <w:sz w:val="22"/>
          <w:szCs w:val="22"/>
        </w:rPr>
        <w:t>for Scheme-wise payments to Associates.</w:t>
      </w:r>
    </w:p>
    <w:p w14:paraId="37A9C2D5" w14:textId="77777777" w:rsidR="00B90D61" w:rsidRPr="006F36C9" w:rsidRDefault="00B90D61" w:rsidP="00F72B95">
      <w:pPr>
        <w:pStyle w:val="NormalWeb"/>
        <w:spacing w:before="0" w:beforeAutospacing="0" w:after="0" w:afterAutospacing="0"/>
        <w:jc w:val="both"/>
        <w:rPr>
          <w:rFonts w:ascii="Times New Roman" w:hAnsi="Times New Roman" w:cs="Times New Roman"/>
          <w:iCs/>
          <w:sz w:val="22"/>
          <w:szCs w:val="22"/>
        </w:rPr>
      </w:pPr>
    </w:p>
    <w:p w14:paraId="06A43E3F" w14:textId="77777777" w:rsidR="00EE5DDE" w:rsidRPr="006F36C9" w:rsidRDefault="00F72B95" w:rsidP="00F72B95">
      <w:pPr>
        <w:numPr>
          <w:ilvl w:val="0"/>
          <w:numId w:val="3"/>
        </w:numPr>
        <w:autoSpaceDE w:val="0"/>
        <w:autoSpaceDN w:val="0"/>
        <w:adjustRightInd w:val="0"/>
        <w:jc w:val="both"/>
        <w:rPr>
          <w:color w:val="000000"/>
          <w:sz w:val="22"/>
          <w:szCs w:val="22"/>
        </w:rPr>
      </w:pPr>
      <w:r w:rsidRPr="006F36C9">
        <w:rPr>
          <w:color w:val="000000"/>
          <w:sz w:val="22"/>
          <w:szCs w:val="22"/>
        </w:rPr>
        <w:t>Amount paid to Other Associates:</w:t>
      </w:r>
    </w:p>
    <w:p w14:paraId="65F4BAB2" w14:textId="77777777" w:rsidR="00F72B95" w:rsidRPr="006F36C9" w:rsidRDefault="00F72B95" w:rsidP="00F72B95">
      <w:pPr>
        <w:autoSpaceDE w:val="0"/>
        <w:autoSpaceDN w:val="0"/>
        <w:adjustRightInd w:val="0"/>
        <w:ind w:left="720"/>
        <w:jc w:val="both"/>
        <w:rPr>
          <w:b/>
          <w:color w:val="000000"/>
          <w:sz w:val="22"/>
          <w:szCs w:val="22"/>
        </w:rPr>
      </w:pPr>
    </w:p>
    <w:p w14:paraId="78AB2743" w14:textId="484AA58B" w:rsidR="00F72B95" w:rsidRPr="006F36C9" w:rsidRDefault="00F72B95" w:rsidP="00E3000C">
      <w:pPr>
        <w:numPr>
          <w:ilvl w:val="0"/>
          <w:numId w:val="9"/>
        </w:numPr>
        <w:autoSpaceDE w:val="0"/>
        <w:autoSpaceDN w:val="0"/>
        <w:adjustRightInd w:val="0"/>
        <w:jc w:val="both"/>
        <w:rPr>
          <w:color w:val="000000"/>
          <w:sz w:val="22"/>
          <w:szCs w:val="22"/>
        </w:rPr>
      </w:pPr>
      <w:r w:rsidRPr="006F36C9">
        <w:rPr>
          <w:color w:val="000000"/>
          <w:sz w:val="22"/>
          <w:szCs w:val="22"/>
        </w:rPr>
        <w:t xml:space="preserve">Investment Management fees paid to M/s Sundaram Asset Management Company </w:t>
      </w:r>
      <w:r w:rsidR="00F501D1" w:rsidRPr="006F36C9">
        <w:rPr>
          <w:color w:val="000000"/>
          <w:sz w:val="22"/>
          <w:szCs w:val="22"/>
        </w:rPr>
        <w:t>Lim</w:t>
      </w:r>
      <w:r w:rsidR="00904C9E" w:rsidRPr="006F36C9">
        <w:rPr>
          <w:color w:val="000000"/>
          <w:sz w:val="22"/>
          <w:szCs w:val="22"/>
        </w:rPr>
        <w:t>i</w:t>
      </w:r>
      <w:r w:rsidR="00F501D1" w:rsidRPr="006F36C9">
        <w:rPr>
          <w:color w:val="000000"/>
          <w:sz w:val="22"/>
          <w:szCs w:val="22"/>
        </w:rPr>
        <w:t>ted</w:t>
      </w:r>
      <w:r w:rsidR="00B3670F" w:rsidRPr="006F36C9">
        <w:rPr>
          <w:color w:val="000000"/>
          <w:sz w:val="22"/>
          <w:szCs w:val="22"/>
        </w:rPr>
        <w:t xml:space="preserve"> </w:t>
      </w:r>
      <w:r w:rsidR="0095383C" w:rsidRPr="006F36C9">
        <w:rPr>
          <w:color w:val="000000"/>
          <w:sz w:val="22"/>
          <w:szCs w:val="22"/>
        </w:rPr>
        <w:t>–</w:t>
      </w:r>
      <w:r w:rsidR="007E143B" w:rsidRPr="006F36C9">
        <w:rPr>
          <w:color w:val="000000"/>
          <w:sz w:val="22"/>
          <w:szCs w:val="22"/>
        </w:rPr>
        <w:t xml:space="preserve"> </w:t>
      </w:r>
      <w:r w:rsidR="0029406C" w:rsidRPr="006F36C9">
        <w:rPr>
          <w:color w:val="000000"/>
          <w:sz w:val="22"/>
          <w:szCs w:val="22"/>
        </w:rPr>
        <w:t xml:space="preserve">Please refer to </w:t>
      </w:r>
      <w:proofErr w:type="spellStart"/>
      <w:r w:rsidR="0029406C" w:rsidRPr="006F36C9">
        <w:rPr>
          <w:color w:val="000000"/>
          <w:sz w:val="22"/>
          <w:szCs w:val="22"/>
        </w:rPr>
        <w:t>S.No</w:t>
      </w:r>
      <w:proofErr w:type="spellEnd"/>
      <w:r w:rsidR="0029406C" w:rsidRPr="006F36C9">
        <w:rPr>
          <w:color w:val="000000"/>
          <w:sz w:val="22"/>
          <w:szCs w:val="22"/>
        </w:rPr>
        <w:t xml:space="preserve"> 6.1 of Unaudited Half yearly Financial Results.</w:t>
      </w:r>
    </w:p>
    <w:p w14:paraId="590E250F" w14:textId="77777777" w:rsidR="00A94906" w:rsidRPr="006F36C9" w:rsidRDefault="00A94906" w:rsidP="00A94906">
      <w:pPr>
        <w:autoSpaceDE w:val="0"/>
        <w:autoSpaceDN w:val="0"/>
        <w:adjustRightInd w:val="0"/>
        <w:jc w:val="both"/>
        <w:rPr>
          <w:color w:val="000000"/>
          <w:sz w:val="22"/>
          <w:szCs w:val="22"/>
        </w:rPr>
      </w:pPr>
    </w:p>
    <w:p w14:paraId="0EB083B3" w14:textId="77777777" w:rsidR="00F72B95" w:rsidRPr="006F36C9" w:rsidRDefault="00F72B95" w:rsidP="00E3000C">
      <w:pPr>
        <w:numPr>
          <w:ilvl w:val="0"/>
          <w:numId w:val="9"/>
        </w:numPr>
        <w:autoSpaceDE w:val="0"/>
        <w:autoSpaceDN w:val="0"/>
        <w:adjustRightInd w:val="0"/>
        <w:jc w:val="both"/>
        <w:rPr>
          <w:color w:val="000000"/>
          <w:sz w:val="22"/>
          <w:szCs w:val="22"/>
        </w:rPr>
      </w:pPr>
      <w:r w:rsidRPr="006F36C9">
        <w:rPr>
          <w:color w:val="000000"/>
          <w:sz w:val="22"/>
          <w:szCs w:val="22"/>
        </w:rPr>
        <w:t>Trustee Fees</w:t>
      </w:r>
      <w:r w:rsidR="0018667B" w:rsidRPr="006F36C9">
        <w:rPr>
          <w:color w:val="000000"/>
          <w:sz w:val="22"/>
          <w:szCs w:val="22"/>
        </w:rPr>
        <w:t xml:space="preserve"> </w:t>
      </w:r>
      <w:r w:rsidR="00692C5D" w:rsidRPr="006F36C9">
        <w:rPr>
          <w:color w:val="000000"/>
          <w:sz w:val="22"/>
          <w:szCs w:val="22"/>
        </w:rPr>
        <w:t xml:space="preserve">and expenses </w:t>
      </w:r>
      <w:r w:rsidRPr="006F36C9">
        <w:rPr>
          <w:color w:val="000000"/>
          <w:sz w:val="22"/>
          <w:szCs w:val="22"/>
        </w:rPr>
        <w:t>paid to M/s Sundaram Trustee Company Ltd</w:t>
      </w:r>
      <w:r w:rsidR="00B3670F" w:rsidRPr="006F36C9">
        <w:rPr>
          <w:color w:val="000000"/>
          <w:sz w:val="22"/>
          <w:szCs w:val="22"/>
        </w:rPr>
        <w:t xml:space="preserve"> </w:t>
      </w:r>
      <w:r w:rsidRPr="006F36C9">
        <w:rPr>
          <w:color w:val="000000"/>
          <w:sz w:val="22"/>
          <w:szCs w:val="22"/>
        </w:rPr>
        <w:t xml:space="preserve">– </w:t>
      </w:r>
      <w:r w:rsidR="0029406C" w:rsidRPr="006F36C9">
        <w:rPr>
          <w:color w:val="000000"/>
          <w:sz w:val="22"/>
          <w:szCs w:val="22"/>
        </w:rPr>
        <w:t xml:space="preserve">Please refer to </w:t>
      </w:r>
      <w:proofErr w:type="spellStart"/>
      <w:r w:rsidR="0029406C" w:rsidRPr="006F36C9">
        <w:rPr>
          <w:color w:val="000000"/>
          <w:sz w:val="22"/>
          <w:szCs w:val="22"/>
        </w:rPr>
        <w:t>S.No</w:t>
      </w:r>
      <w:proofErr w:type="spellEnd"/>
      <w:r w:rsidR="0029406C" w:rsidRPr="006F36C9">
        <w:rPr>
          <w:color w:val="000000"/>
          <w:sz w:val="22"/>
          <w:szCs w:val="22"/>
        </w:rPr>
        <w:t xml:space="preserve"> 6.2 of Unaudited Half yearly Financial Results</w:t>
      </w:r>
      <w:r w:rsidR="00CD5883" w:rsidRPr="006F36C9">
        <w:rPr>
          <w:color w:val="000000"/>
          <w:sz w:val="22"/>
          <w:szCs w:val="22"/>
        </w:rPr>
        <w:t>.</w:t>
      </w:r>
    </w:p>
    <w:p w14:paraId="6B8B5C98" w14:textId="77777777" w:rsidR="00624C99" w:rsidRPr="006F36C9" w:rsidRDefault="00624C99" w:rsidP="00F37988">
      <w:pPr>
        <w:pStyle w:val="ListParagraph"/>
        <w:rPr>
          <w:color w:val="000000"/>
          <w:sz w:val="22"/>
          <w:szCs w:val="22"/>
        </w:rPr>
      </w:pPr>
    </w:p>
    <w:p w14:paraId="5C6C2D33" w14:textId="0BA8FB8E" w:rsidR="00F72B95" w:rsidRPr="006F36C9" w:rsidRDefault="00F72B95" w:rsidP="00E3000C">
      <w:pPr>
        <w:numPr>
          <w:ilvl w:val="0"/>
          <w:numId w:val="3"/>
        </w:numPr>
        <w:autoSpaceDE w:val="0"/>
        <w:autoSpaceDN w:val="0"/>
        <w:adjustRightInd w:val="0"/>
        <w:jc w:val="both"/>
        <w:rPr>
          <w:b/>
          <w:color w:val="000000"/>
          <w:sz w:val="22"/>
          <w:szCs w:val="22"/>
        </w:rPr>
      </w:pPr>
      <w:r w:rsidRPr="006F36C9">
        <w:rPr>
          <w:color w:val="000000"/>
          <w:sz w:val="22"/>
          <w:szCs w:val="22"/>
        </w:rPr>
        <w:t>None of the Schemes have any unde</w:t>
      </w:r>
      <w:r w:rsidR="003A6A9B" w:rsidRPr="006F36C9">
        <w:rPr>
          <w:color w:val="000000"/>
          <w:sz w:val="22"/>
          <w:szCs w:val="22"/>
        </w:rPr>
        <w:t>rwriting obligation</w:t>
      </w:r>
      <w:r w:rsidR="007C2EC8" w:rsidRPr="006F36C9">
        <w:rPr>
          <w:color w:val="000000"/>
          <w:sz w:val="22"/>
          <w:szCs w:val="22"/>
        </w:rPr>
        <w:t xml:space="preserve"> with respect to </w:t>
      </w:r>
      <w:r w:rsidR="00DD4B0F" w:rsidRPr="006F36C9">
        <w:rPr>
          <w:color w:val="000000"/>
          <w:sz w:val="22"/>
          <w:szCs w:val="22"/>
        </w:rPr>
        <w:t>the issue</w:t>
      </w:r>
      <w:r w:rsidR="007C2EC8" w:rsidRPr="006F36C9">
        <w:rPr>
          <w:color w:val="000000"/>
          <w:sz w:val="22"/>
          <w:szCs w:val="22"/>
        </w:rPr>
        <w:t xml:space="preserve"> of securities of associate companies</w:t>
      </w:r>
      <w:r w:rsidRPr="006F36C9">
        <w:rPr>
          <w:color w:val="000000"/>
          <w:sz w:val="22"/>
          <w:szCs w:val="22"/>
        </w:rPr>
        <w:t xml:space="preserve"> or</w:t>
      </w:r>
      <w:r w:rsidR="00492E60" w:rsidRPr="006F36C9">
        <w:rPr>
          <w:color w:val="000000"/>
          <w:sz w:val="22"/>
          <w:szCs w:val="22"/>
        </w:rPr>
        <w:t xml:space="preserve"> devolvement or </w:t>
      </w:r>
      <w:r w:rsidRPr="006F36C9">
        <w:rPr>
          <w:color w:val="000000"/>
          <w:sz w:val="22"/>
          <w:szCs w:val="22"/>
        </w:rPr>
        <w:t>have</w:t>
      </w:r>
      <w:r w:rsidR="00465C9C" w:rsidRPr="006F36C9">
        <w:rPr>
          <w:color w:val="000000"/>
          <w:sz w:val="22"/>
          <w:szCs w:val="22"/>
        </w:rPr>
        <w:t xml:space="preserve"> subscribed to any issue</w:t>
      </w:r>
      <w:r w:rsidRPr="006F36C9">
        <w:rPr>
          <w:color w:val="000000"/>
          <w:sz w:val="22"/>
          <w:szCs w:val="22"/>
        </w:rPr>
        <w:t xml:space="preserve"> lead managed by associate companies or where the sponsor or its associate companies has acted as arranger or manager.</w:t>
      </w:r>
    </w:p>
    <w:p w14:paraId="3D0EF2A4" w14:textId="77777777" w:rsidR="00991F74" w:rsidRPr="006F36C9" w:rsidRDefault="00991F74" w:rsidP="00E167F9">
      <w:pPr>
        <w:autoSpaceDE w:val="0"/>
        <w:autoSpaceDN w:val="0"/>
        <w:adjustRightInd w:val="0"/>
        <w:jc w:val="both"/>
        <w:rPr>
          <w:b/>
          <w:color w:val="000000"/>
          <w:sz w:val="22"/>
          <w:szCs w:val="22"/>
        </w:rPr>
      </w:pPr>
    </w:p>
    <w:p w14:paraId="017F53C0" w14:textId="77777777" w:rsidR="007A5361" w:rsidRPr="006F36C9" w:rsidRDefault="007A5361" w:rsidP="00267440">
      <w:pPr>
        <w:numPr>
          <w:ilvl w:val="0"/>
          <w:numId w:val="8"/>
        </w:numPr>
        <w:autoSpaceDE w:val="0"/>
        <w:autoSpaceDN w:val="0"/>
        <w:adjustRightInd w:val="0"/>
        <w:jc w:val="both"/>
        <w:rPr>
          <w:b/>
          <w:bCs/>
          <w:sz w:val="22"/>
          <w:szCs w:val="22"/>
        </w:rPr>
      </w:pPr>
      <w:r w:rsidRPr="006F36C9">
        <w:rPr>
          <w:sz w:val="22"/>
          <w:szCs w:val="22"/>
        </w:rPr>
        <w:t xml:space="preserve">Details of investments made in group/associate of the sponsor: </w:t>
      </w:r>
      <w:r w:rsidR="00F501D1" w:rsidRPr="006F36C9">
        <w:rPr>
          <w:b/>
          <w:sz w:val="22"/>
          <w:szCs w:val="22"/>
        </w:rPr>
        <w:t>Nil</w:t>
      </w:r>
    </w:p>
    <w:p w14:paraId="0CBC9BE2" w14:textId="77777777" w:rsidR="009C19BE" w:rsidRPr="006F36C9" w:rsidRDefault="009C19BE" w:rsidP="009C19BE">
      <w:pPr>
        <w:autoSpaceDE w:val="0"/>
        <w:autoSpaceDN w:val="0"/>
        <w:adjustRightInd w:val="0"/>
        <w:jc w:val="both"/>
        <w:rPr>
          <w:b/>
          <w:bCs/>
          <w:sz w:val="22"/>
          <w:szCs w:val="22"/>
        </w:rPr>
      </w:pPr>
    </w:p>
    <w:p w14:paraId="498B3A41" w14:textId="0119D413" w:rsidR="009C19BE" w:rsidRPr="006F36C9" w:rsidRDefault="009C19BE" w:rsidP="006B4A93">
      <w:pPr>
        <w:numPr>
          <w:ilvl w:val="0"/>
          <w:numId w:val="8"/>
        </w:numPr>
        <w:autoSpaceDE w:val="0"/>
        <w:autoSpaceDN w:val="0"/>
        <w:adjustRightInd w:val="0"/>
        <w:jc w:val="both"/>
        <w:rPr>
          <w:sz w:val="22"/>
          <w:szCs w:val="22"/>
        </w:rPr>
      </w:pPr>
      <w:r w:rsidRPr="006F36C9">
        <w:rPr>
          <w:sz w:val="22"/>
          <w:szCs w:val="22"/>
        </w:rPr>
        <w:t>Details of securities transactions</w:t>
      </w:r>
      <w:r w:rsidR="00E26320" w:rsidRPr="006F36C9">
        <w:rPr>
          <w:sz w:val="22"/>
          <w:szCs w:val="22"/>
        </w:rPr>
        <w:t xml:space="preserve"> with</w:t>
      </w:r>
      <w:r w:rsidRPr="006F36C9">
        <w:rPr>
          <w:sz w:val="22"/>
          <w:szCs w:val="22"/>
        </w:rPr>
        <w:t xml:space="preserve"> associates in terms of Regulation 25(10):</w:t>
      </w:r>
      <w:r w:rsidR="008049AF">
        <w:rPr>
          <w:sz w:val="22"/>
          <w:szCs w:val="22"/>
        </w:rPr>
        <w:t xml:space="preserve"> </w:t>
      </w:r>
      <w:r w:rsidR="008049AF" w:rsidRPr="008049AF">
        <w:rPr>
          <w:b/>
          <w:bCs/>
          <w:sz w:val="22"/>
          <w:szCs w:val="22"/>
        </w:rPr>
        <w:t>Nil</w:t>
      </w:r>
    </w:p>
    <w:p w14:paraId="0A9A14C6" w14:textId="77777777" w:rsidR="00DF5D43" w:rsidRPr="006F36C9" w:rsidRDefault="00DF5D43" w:rsidP="00EA12F2">
      <w:pPr>
        <w:autoSpaceDE w:val="0"/>
        <w:autoSpaceDN w:val="0"/>
        <w:adjustRightInd w:val="0"/>
        <w:jc w:val="both"/>
        <w:rPr>
          <w:b/>
          <w:bCs/>
          <w:sz w:val="22"/>
          <w:szCs w:val="22"/>
        </w:rPr>
      </w:pPr>
    </w:p>
    <w:p w14:paraId="541BA74D" w14:textId="77777777" w:rsidR="00A632C2" w:rsidRPr="006F36C9" w:rsidRDefault="00A632C2" w:rsidP="00CF68B0">
      <w:pPr>
        <w:numPr>
          <w:ilvl w:val="0"/>
          <w:numId w:val="8"/>
        </w:numPr>
        <w:autoSpaceDE w:val="0"/>
        <w:autoSpaceDN w:val="0"/>
        <w:adjustRightInd w:val="0"/>
        <w:jc w:val="both"/>
        <w:rPr>
          <w:b/>
          <w:sz w:val="22"/>
          <w:szCs w:val="22"/>
        </w:rPr>
      </w:pPr>
      <w:r w:rsidRPr="006F36C9">
        <w:rPr>
          <w:sz w:val="22"/>
          <w:szCs w:val="22"/>
        </w:rPr>
        <w:t>Details of investments made in companies which have invested more than 5% of the NAV of a scheme in terms of Regulation 25(11)</w:t>
      </w:r>
      <w:r w:rsidR="00692C5D" w:rsidRPr="006F36C9">
        <w:rPr>
          <w:sz w:val="22"/>
          <w:szCs w:val="22"/>
        </w:rPr>
        <w:t xml:space="preserve"> </w:t>
      </w:r>
      <w:r w:rsidR="0029406C" w:rsidRPr="006F36C9">
        <w:rPr>
          <w:bCs/>
          <w:sz w:val="22"/>
          <w:szCs w:val="22"/>
        </w:rPr>
        <w:t xml:space="preserve">– </w:t>
      </w:r>
      <w:r w:rsidR="0029406C" w:rsidRPr="00C614E1">
        <w:rPr>
          <w:b/>
          <w:sz w:val="22"/>
          <w:szCs w:val="22"/>
        </w:rPr>
        <w:t>Refer Annexure II</w:t>
      </w:r>
    </w:p>
    <w:p w14:paraId="43EE17BA" w14:textId="77777777" w:rsidR="00CB2BA8" w:rsidRPr="006F36C9" w:rsidRDefault="00CB2BA8" w:rsidP="00692C5D">
      <w:pPr>
        <w:pStyle w:val="NormalWeb"/>
        <w:spacing w:before="0" w:beforeAutospacing="0" w:after="0" w:afterAutospacing="0"/>
        <w:ind w:firstLine="720"/>
        <w:jc w:val="both"/>
        <w:rPr>
          <w:rFonts w:ascii="Times New Roman" w:hAnsi="Times New Roman" w:cs="Times New Roman"/>
          <w:bCs/>
          <w:sz w:val="22"/>
          <w:szCs w:val="22"/>
        </w:rPr>
      </w:pPr>
    </w:p>
    <w:p w14:paraId="234F4DCB" w14:textId="77777777" w:rsidR="008051E6" w:rsidRPr="006F36C9" w:rsidRDefault="002348F1" w:rsidP="00692C5D">
      <w:pPr>
        <w:pStyle w:val="NormalWeb"/>
        <w:spacing w:before="0" w:beforeAutospacing="0" w:after="0" w:afterAutospacing="0"/>
        <w:ind w:firstLine="720"/>
        <w:jc w:val="both"/>
        <w:rPr>
          <w:rFonts w:ascii="Times New Roman" w:hAnsi="Times New Roman" w:cs="Times New Roman"/>
          <w:bCs/>
          <w:sz w:val="22"/>
          <w:szCs w:val="22"/>
        </w:rPr>
      </w:pPr>
      <w:r w:rsidRPr="006F36C9">
        <w:rPr>
          <w:rFonts w:ascii="Times New Roman" w:hAnsi="Times New Roman" w:cs="Times New Roman"/>
          <w:bCs/>
          <w:sz w:val="22"/>
          <w:szCs w:val="22"/>
        </w:rPr>
        <w:t xml:space="preserve">Note: </w:t>
      </w:r>
    </w:p>
    <w:p w14:paraId="3468336C" w14:textId="77777777" w:rsidR="000D6908" w:rsidRDefault="008051E6" w:rsidP="00692C5D">
      <w:pPr>
        <w:pStyle w:val="NormalWeb"/>
        <w:spacing w:before="0" w:beforeAutospacing="0" w:after="0" w:afterAutospacing="0"/>
        <w:ind w:left="720"/>
        <w:jc w:val="both"/>
        <w:rPr>
          <w:rFonts w:ascii="Times New Roman" w:hAnsi="Times New Roman" w:cs="Times New Roman"/>
          <w:sz w:val="22"/>
          <w:szCs w:val="22"/>
        </w:rPr>
      </w:pPr>
      <w:r w:rsidRPr="006F36C9">
        <w:rPr>
          <w:rFonts w:ascii="Times New Roman" w:hAnsi="Times New Roman" w:cs="Times New Roman"/>
          <w:sz w:val="22"/>
          <w:szCs w:val="22"/>
        </w:rPr>
        <w:t>The investments have been made by the schemes keeping in</w:t>
      </w:r>
      <w:r w:rsidR="00991F74" w:rsidRPr="006F36C9">
        <w:rPr>
          <w:rFonts w:ascii="Times New Roman" w:hAnsi="Times New Roman" w:cs="Times New Roman"/>
          <w:sz w:val="22"/>
          <w:szCs w:val="22"/>
        </w:rPr>
        <w:t xml:space="preserve"> view </w:t>
      </w:r>
      <w:r w:rsidR="0019791C" w:rsidRPr="006F36C9">
        <w:rPr>
          <w:rFonts w:ascii="Times New Roman" w:hAnsi="Times New Roman" w:cs="Times New Roman"/>
          <w:sz w:val="22"/>
          <w:szCs w:val="22"/>
        </w:rPr>
        <w:t xml:space="preserve">of </w:t>
      </w:r>
      <w:r w:rsidR="00991F74" w:rsidRPr="006F36C9">
        <w:rPr>
          <w:rFonts w:ascii="Times New Roman" w:hAnsi="Times New Roman" w:cs="Times New Roman"/>
          <w:sz w:val="22"/>
          <w:szCs w:val="22"/>
        </w:rPr>
        <w:t>the fundamentals and long-term</w:t>
      </w:r>
      <w:r w:rsidRPr="006F36C9">
        <w:rPr>
          <w:rFonts w:ascii="Times New Roman" w:hAnsi="Times New Roman" w:cs="Times New Roman"/>
          <w:sz w:val="22"/>
          <w:szCs w:val="22"/>
        </w:rPr>
        <w:t xml:space="preserve"> prospects of the companies. </w:t>
      </w:r>
      <w:r w:rsidR="0063568F" w:rsidRPr="006F36C9">
        <w:rPr>
          <w:rFonts w:ascii="Times New Roman" w:hAnsi="Times New Roman" w:cs="Times New Roman"/>
          <w:sz w:val="22"/>
          <w:szCs w:val="22"/>
        </w:rPr>
        <w:t xml:space="preserve">The investments in fixed income / money market instruments have been made on account of their credit quality and competitive yield and in </w:t>
      </w:r>
      <w:r w:rsidR="00C941DA" w:rsidRPr="006F36C9">
        <w:rPr>
          <w:rFonts w:ascii="Times New Roman" w:hAnsi="Times New Roman" w:cs="Times New Roman"/>
          <w:sz w:val="22"/>
          <w:szCs w:val="22"/>
        </w:rPr>
        <w:t>the case</w:t>
      </w:r>
      <w:r w:rsidR="0063568F" w:rsidRPr="006F36C9">
        <w:rPr>
          <w:rFonts w:ascii="Times New Roman" w:hAnsi="Times New Roman" w:cs="Times New Roman"/>
          <w:sz w:val="22"/>
          <w:szCs w:val="22"/>
        </w:rPr>
        <w:t xml:space="preserve"> of equity shares the investments in such companies are perceived to possess </w:t>
      </w:r>
      <w:r w:rsidR="00EF26CD" w:rsidRPr="006F36C9">
        <w:rPr>
          <w:rFonts w:ascii="Times New Roman" w:hAnsi="Times New Roman" w:cs="Times New Roman"/>
          <w:sz w:val="22"/>
          <w:szCs w:val="22"/>
        </w:rPr>
        <w:t>potential</w:t>
      </w:r>
      <w:r w:rsidR="0063568F" w:rsidRPr="006F36C9">
        <w:rPr>
          <w:rFonts w:ascii="Times New Roman" w:hAnsi="Times New Roman" w:cs="Times New Roman"/>
          <w:sz w:val="22"/>
          <w:szCs w:val="22"/>
        </w:rPr>
        <w:t xml:space="preserve"> for growth.</w:t>
      </w:r>
    </w:p>
    <w:p w14:paraId="4A0277F4" w14:textId="77777777" w:rsidR="008049AF" w:rsidRDefault="008049AF" w:rsidP="00692C5D">
      <w:pPr>
        <w:pStyle w:val="NormalWeb"/>
        <w:spacing w:before="0" w:beforeAutospacing="0" w:after="0" w:afterAutospacing="0"/>
        <w:ind w:left="720"/>
        <w:jc w:val="both"/>
        <w:rPr>
          <w:rFonts w:ascii="Times New Roman" w:hAnsi="Times New Roman" w:cs="Times New Roman"/>
          <w:sz w:val="22"/>
          <w:szCs w:val="22"/>
        </w:rPr>
      </w:pPr>
    </w:p>
    <w:p w14:paraId="45192A85" w14:textId="77777777" w:rsidR="00EA082D" w:rsidRDefault="00EA082D" w:rsidP="00692C5D">
      <w:pPr>
        <w:pStyle w:val="NormalWeb"/>
        <w:spacing w:before="0" w:beforeAutospacing="0" w:after="0" w:afterAutospacing="0"/>
        <w:ind w:left="720"/>
        <w:jc w:val="both"/>
        <w:rPr>
          <w:rFonts w:ascii="Times New Roman" w:hAnsi="Times New Roman" w:cs="Times New Roman"/>
          <w:sz w:val="22"/>
          <w:szCs w:val="22"/>
        </w:rPr>
      </w:pPr>
    </w:p>
    <w:p w14:paraId="7B9B12CA" w14:textId="77777777" w:rsidR="00EA082D" w:rsidRDefault="00EA082D" w:rsidP="00692C5D">
      <w:pPr>
        <w:pStyle w:val="NormalWeb"/>
        <w:spacing w:before="0" w:beforeAutospacing="0" w:after="0" w:afterAutospacing="0"/>
        <w:ind w:left="720"/>
        <w:jc w:val="both"/>
        <w:rPr>
          <w:rFonts w:ascii="Times New Roman" w:hAnsi="Times New Roman" w:cs="Times New Roman"/>
          <w:sz w:val="22"/>
          <w:szCs w:val="22"/>
        </w:rPr>
      </w:pPr>
    </w:p>
    <w:p w14:paraId="72B6DC67" w14:textId="77777777" w:rsidR="00EA082D" w:rsidRDefault="00EA082D" w:rsidP="00692C5D">
      <w:pPr>
        <w:pStyle w:val="NormalWeb"/>
        <w:spacing w:before="0" w:beforeAutospacing="0" w:after="0" w:afterAutospacing="0"/>
        <w:ind w:left="720"/>
        <w:jc w:val="both"/>
        <w:rPr>
          <w:rFonts w:ascii="Times New Roman" w:hAnsi="Times New Roman" w:cs="Times New Roman"/>
          <w:sz w:val="22"/>
          <w:szCs w:val="22"/>
        </w:rPr>
      </w:pPr>
    </w:p>
    <w:p w14:paraId="50A87C29" w14:textId="77777777" w:rsidR="00EA082D" w:rsidRDefault="00EA082D" w:rsidP="00692C5D">
      <w:pPr>
        <w:pStyle w:val="NormalWeb"/>
        <w:spacing w:before="0" w:beforeAutospacing="0" w:after="0" w:afterAutospacing="0"/>
        <w:ind w:left="720"/>
        <w:jc w:val="both"/>
        <w:rPr>
          <w:rFonts w:ascii="Times New Roman" w:hAnsi="Times New Roman" w:cs="Times New Roman"/>
          <w:sz w:val="22"/>
          <w:szCs w:val="22"/>
        </w:rPr>
      </w:pPr>
    </w:p>
    <w:p w14:paraId="1C38A203" w14:textId="77777777" w:rsidR="00EA082D" w:rsidRDefault="00EA082D" w:rsidP="00692C5D">
      <w:pPr>
        <w:pStyle w:val="NormalWeb"/>
        <w:spacing w:before="0" w:beforeAutospacing="0" w:after="0" w:afterAutospacing="0"/>
        <w:ind w:left="720"/>
        <w:jc w:val="both"/>
        <w:rPr>
          <w:rFonts w:ascii="Times New Roman" w:hAnsi="Times New Roman" w:cs="Times New Roman"/>
          <w:sz w:val="22"/>
          <w:szCs w:val="22"/>
        </w:rPr>
      </w:pPr>
    </w:p>
    <w:p w14:paraId="4BBE2988" w14:textId="77777777" w:rsidR="00EA082D" w:rsidRDefault="00EA082D" w:rsidP="00692C5D">
      <w:pPr>
        <w:pStyle w:val="NormalWeb"/>
        <w:spacing w:before="0" w:beforeAutospacing="0" w:after="0" w:afterAutospacing="0"/>
        <w:ind w:left="720"/>
        <w:jc w:val="both"/>
        <w:rPr>
          <w:rFonts w:ascii="Times New Roman" w:hAnsi="Times New Roman" w:cs="Times New Roman"/>
          <w:sz w:val="22"/>
          <w:szCs w:val="22"/>
        </w:rPr>
      </w:pPr>
    </w:p>
    <w:p w14:paraId="44AA30E2" w14:textId="77777777" w:rsidR="00EA082D" w:rsidRDefault="00EA082D" w:rsidP="00692C5D">
      <w:pPr>
        <w:pStyle w:val="NormalWeb"/>
        <w:spacing w:before="0" w:beforeAutospacing="0" w:after="0" w:afterAutospacing="0"/>
        <w:ind w:left="720"/>
        <w:jc w:val="both"/>
        <w:rPr>
          <w:rFonts w:ascii="Times New Roman" w:hAnsi="Times New Roman" w:cs="Times New Roman"/>
          <w:sz w:val="22"/>
          <w:szCs w:val="22"/>
        </w:rPr>
      </w:pPr>
    </w:p>
    <w:p w14:paraId="6DA0CBCB" w14:textId="77777777" w:rsidR="00EA082D" w:rsidRDefault="00EA082D" w:rsidP="00692C5D">
      <w:pPr>
        <w:pStyle w:val="NormalWeb"/>
        <w:spacing w:before="0" w:beforeAutospacing="0" w:after="0" w:afterAutospacing="0"/>
        <w:ind w:left="720"/>
        <w:jc w:val="both"/>
        <w:rPr>
          <w:rFonts w:ascii="Times New Roman" w:hAnsi="Times New Roman" w:cs="Times New Roman"/>
          <w:sz w:val="22"/>
          <w:szCs w:val="22"/>
        </w:rPr>
      </w:pPr>
    </w:p>
    <w:p w14:paraId="6CEB32F2" w14:textId="77777777" w:rsidR="00EA082D" w:rsidRPr="006F36C9" w:rsidRDefault="00EA082D" w:rsidP="00692C5D">
      <w:pPr>
        <w:pStyle w:val="NormalWeb"/>
        <w:spacing w:before="0" w:beforeAutospacing="0" w:after="0" w:afterAutospacing="0"/>
        <w:ind w:left="720"/>
        <w:jc w:val="both"/>
        <w:rPr>
          <w:rFonts w:ascii="Times New Roman" w:hAnsi="Times New Roman" w:cs="Times New Roman"/>
          <w:sz w:val="22"/>
          <w:szCs w:val="22"/>
        </w:rPr>
      </w:pPr>
    </w:p>
    <w:p w14:paraId="62D0CCF0" w14:textId="63472474" w:rsidR="00A632C2" w:rsidRPr="006F36C9" w:rsidRDefault="00A632C2" w:rsidP="005C2DD7">
      <w:pPr>
        <w:pStyle w:val="NormalWeb"/>
        <w:numPr>
          <w:ilvl w:val="0"/>
          <w:numId w:val="8"/>
        </w:numPr>
        <w:spacing w:before="0" w:beforeAutospacing="0" w:after="0" w:afterAutospacing="0"/>
        <w:jc w:val="both"/>
        <w:rPr>
          <w:rFonts w:ascii="Times New Roman" w:hAnsi="Times New Roman" w:cs="Times New Roman"/>
          <w:sz w:val="22"/>
          <w:szCs w:val="22"/>
        </w:rPr>
      </w:pPr>
      <w:bookmarkStart w:id="1" w:name="_Hlk52801194"/>
      <w:r w:rsidRPr="006F36C9">
        <w:rPr>
          <w:rFonts w:ascii="Times New Roman" w:hAnsi="Times New Roman" w:cs="Times New Roman"/>
          <w:sz w:val="22"/>
          <w:szCs w:val="22"/>
        </w:rPr>
        <w:t xml:space="preserve">Details of large holdings over 25% of the net assets of the schemes </w:t>
      </w:r>
      <w:bookmarkEnd w:id="1"/>
      <w:r w:rsidRPr="006F36C9">
        <w:rPr>
          <w:rFonts w:ascii="Times New Roman" w:hAnsi="Times New Roman" w:cs="Times New Roman"/>
          <w:sz w:val="22"/>
          <w:szCs w:val="22"/>
        </w:rPr>
        <w:t>including informatio</w:t>
      </w:r>
      <w:r w:rsidR="009C08F5" w:rsidRPr="006F36C9">
        <w:rPr>
          <w:rFonts w:ascii="Times New Roman" w:hAnsi="Times New Roman" w:cs="Times New Roman"/>
          <w:sz w:val="22"/>
          <w:szCs w:val="22"/>
        </w:rPr>
        <w:t>n about the number of investors</w:t>
      </w:r>
      <w:r w:rsidRPr="006F36C9">
        <w:rPr>
          <w:rFonts w:ascii="Times New Roman" w:hAnsi="Times New Roman" w:cs="Times New Roman"/>
          <w:sz w:val="22"/>
          <w:szCs w:val="22"/>
        </w:rPr>
        <w:t xml:space="preserve"> and total holdings as on </w:t>
      </w:r>
      <w:r w:rsidR="008049AF">
        <w:rPr>
          <w:rFonts w:ascii="Times New Roman" w:hAnsi="Times New Roman" w:cs="Times New Roman"/>
          <w:sz w:val="22"/>
          <w:szCs w:val="22"/>
        </w:rPr>
        <w:t>30</w:t>
      </w:r>
      <w:r w:rsidR="008049AF" w:rsidRPr="008049AF">
        <w:rPr>
          <w:rFonts w:ascii="Times New Roman" w:hAnsi="Times New Roman" w:cs="Times New Roman"/>
          <w:sz w:val="22"/>
          <w:szCs w:val="22"/>
          <w:vertAlign w:val="superscript"/>
        </w:rPr>
        <w:t>th</w:t>
      </w:r>
      <w:r w:rsidR="008049AF">
        <w:rPr>
          <w:rFonts w:ascii="Times New Roman" w:hAnsi="Times New Roman" w:cs="Times New Roman"/>
          <w:sz w:val="22"/>
          <w:szCs w:val="22"/>
        </w:rPr>
        <w:t xml:space="preserve"> Sep</w:t>
      </w:r>
      <w:r w:rsidR="002930FD" w:rsidRPr="006F36C9">
        <w:rPr>
          <w:rFonts w:ascii="Times New Roman" w:hAnsi="Times New Roman" w:cs="Times New Roman"/>
          <w:sz w:val="22"/>
          <w:szCs w:val="22"/>
        </w:rPr>
        <w:t xml:space="preserve"> 2025</w:t>
      </w:r>
      <w:r w:rsidR="00F96C09" w:rsidRPr="006F36C9">
        <w:rPr>
          <w:rFonts w:ascii="Times New Roman" w:hAnsi="Times New Roman" w:cs="Times New Roman"/>
          <w:sz w:val="22"/>
          <w:szCs w:val="22"/>
        </w:rPr>
        <w:t>:</w:t>
      </w:r>
    </w:p>
    <w:p w14:paraId="7F52F650" w14:textId="77777777" w:rsidR="00787C01" w:rsidRPr="006F36C9" w:rsidRDefault="00787C01" w:rsidP="00991F74">
      <w:pPr>
        <w:pStyle w:val="NormalWeb"/>
        <w:spacing w:before="0" w:beforeAutospacing="0" w:after="0" w:afterAutospacing="0"/>
        <w:jc w:val="both"/>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3492"/>
        <w:gridCol w:w="1701"/>
        <w:gridCol w:w="1488"/>
      </w:tblGrid>
      <w:tr w:rsidR="00963FD7" w:rsidRPr="00F25C92" w14:paraId="59D21CE0" w14:textId="77777777" w:rsidTr="0063471C">
        <w:trPr>
          <w:trHeight w:val="196"/>
          <w:jc w:val="center"/>
        </w:trPr>
        <w:tc>
          <w:tcPr>
            <w:tcW w:w="0" w:type="auto"/>
          </w:tcPr>
          <w:p w14:paraId="4026D9F9" w14:textId="77777777" w:rsidR="00963FD7" w:rsidRPr="00F25C92" w:rsidRDefault="00963FD7" w:rsidP="0063471C">
            <w:pPr>
              <w:pStyle w:val="NormalWeb"/>
              <w:spacing w:before="0" w:beforeAutospacing="0" w:after="0" w:afterAutospacing="0"/>
              <w:jc w:val="center"/>
              <w:rPr>
                <w:rFonts w:ascii="Times New Roman" w:hAnsi="Times New Roman" w:cs="Times New Roman"/>
                <w:b/>
                <w:bCs/>
                <w:sz w:val="22"/>
                <w:szCs w:val="22"/>
              </w:rPr>
            </w:pPr>
            <w:r w:rsidRPr="00F25C92">
              <w:rPr>
                <w:rFonts w:ascii="Times New Roman" w:hAnsi="Times New Roman" w:cs="Times New Roman"/>
                <w:b/>
                <w:bCs/>
                <w:sz w:val="22"/>
                <w:szCs w:val="22"/>
              </w:rPr>
              <w:t>S. No.</w:t>
            </w:r>
          </w:p>
        </w:tc>
        <w:tc>
          <w:tcPr>
            <w:tcW w:w="0" w:type="auto"/>
          </w:tcPr>
          <w:p w14:paraId="2D84E96B" w14:textId="77777777" w:rsidR="00963FD7" w:rsidRPr="00F25C92" w:rsidRDefault="00963FD7" w:rsidP="0063471C">
            <w:pPr>
              <w:pStyle w:val="NormalWeb"/>
              <w:spacing w:before="0" w:beforeAutospacing="0" w:after="0" w:afterAutospacing="0"/>
              <w:jc w:val="center"/>
              <w:rPr>
                <w:rFonts w:ascii="Times New Roman" w:hAnsi="Times New Roman" w:cs="Times New Roman"/>
                <w:b/>
                <w:bCs/>
                <w:sz w:val="22"/>
                <w:szCs w:val="22"/>
              </w:rPr>
            </w:pPr>
            <w:r w:rsidRPr="00F25C92">
              <w:rPr>
                <w:rFonts w:ascii="Times New Roman" w:hAnsi="Times New Roman" w:cs="Times New Roman"/>
                <w:b/>
                <w:bCs/>
                <w:sz w:val="22"/>
                <w:szCs w:val="22"/>
              </w:rPr>
              <w:t>Scheme Name</w:t>
            </w:r>
          </w:p>
        </w:tc>
        <w:tc>
          <w:tcPr>
            <w:tcW w:w="0" w:type="auto"/>
          </w:tcPr>
          <w:p w14:paraId="5EFB7E0B" w14:textId="77777777" w:rsidR="00963FD7" w:rsidRPr="00F25C92" w:rsidRDefault="00963FD7" w:rsidP="0063471C">
            <w:pPr>
              <w:pStyle w:val="NormalWeb"/>
              <w:spacing w:before="0" w:beforeAutospacing="0" w:after="0" w:afterAutospacing="0"/>
              <w:jc w:val="center"/>
              <w:rPr>
                <w:rFonts w:ascii="Times New Roman" w:hAnsi="Times New Roman" w:cs="Times New Roman"/>
                <w:b/>
                <w:bCs/>
                <w:sz w:val="22"/>
                <w:szCs w:val="22"/>
              </w:rPr>
            </w:pPr>
            <w:r w:rsidRPr="00F25C92">
              <w:rPr>
                <w:rFonts w:ascii="Times New Roman" w:hAnsi="Times New Roman" w:cs="Times New Roman"/>
                <w:b/>
                <w:bCs/>
                <w:sz w:val="22"/>
                <w:szCs w:val="22"/>
              </w:rPr>
              <w:t>No. of Investors</w:t>
            </w:r>
          </w:p>
        </w:tc>
        <w:tc>
          <w:tcPr>
            <w:tcW w:w="0" w:type="auto"/>
          </w:tcPr>
          <w:p w14:paraId="711F5378" w14:textId="77777777" w:rsidR="00963FD7" w:rsidRPr="00F25C92" w:rsidRDefault="00963FD7" w:rsidP="0063471C">
            <w:pPr>
              <w:pStyle w:val="NormalWeb"/>
              <w:spacing w:before="0" w:beforeAutospacing="0" w:after="0" w:afterAutospacing="0"/>
              <w:jc w:val="center"/>
              <w:rPr>
                <w:rFonts w:ascii="Times New Roman" w:hAnsi="Times New Roman" w:cs="Times New Roman"/>
                <w:b/>
                <w:bCs/>
                <w:sz w:val="22"/>
                <w:szCs w:val="22"/>
              </w:rPr>
            </w:pPr>
            <w:r w:rsidRPr="00F25C92">
              <w:rPr>
                <w:rFonts w:ascii="Times New Roman" w:hAnsi="Times New Roman" w:cs="Times New Roman"/>
                <w:b/>
                <w:bCs/>
                <w:sz w:val="22"/>
                <w:szCs w:val="22"/>
              </w:rPr>
              <w:t>% of Holding</w:t>
            </w:r>
          </w:p>
        </w:tc>
      </w:tr>
      <w:tr w:rsidR="00963FD7" w:rsidRPr="006F36C9" w14:paraId="4E1A2A30" w14:textId="77777777" w:rsidTr="0063471C">
        <w:trPr>
          <w:trHeight w:val="267"/>
          <w:jc w:val="center"/>
        </w:trPr>
        <w:tc>
          <w:tcPr>
            <w:tcW w:w="0" w:type="auto"/>
          </w:tcPr>
          <w:p w14:paraId="6CAAA7FF" w14:textId="77777777" w:rsidR="00963FD7" w:rsidRPr="00F25C92" w:rsidRDefault="00963FD7" w:rsidP="0063471C">
            <w:pPr>
              <w:pStyle w:val="NormalWeb"/>
              <w:spacing w:before="0" w:beforeAutospacing="0" w:after="0" w:afterAutospacing="0"/>
              <w:jc w:val="center"/>
              <w:rPr>
                <w:rFonts w:ascii="Times New Roman" w:hAnsi="Times New Roman" w:cs="Times New Roman"/>
                <w:sz w:val="22"/>
                <w:szCs w:val="22"/>
              </w:rPr>
            </w:pPr>
            <w:r w:rsidRPr="00F25C92">
              <w:rPr>
                <w:rFonts w:ascii="Times New Roman" w:hAnsi="Times New Roman" w:cs="Times New Roman"/>
                <w:sz w:val="22"/>
                <w:szCs w:val="22"/>
              </w:rPr>
              <w:t>1</w:t>
            </w:r>
          </w:p>
        </w:tc>
        <w:tc>
          <w:tcPr>
            <w:tcW w:w="0" w:type="auto"/>
          </w:tcPr>
          <w:p w14:paraId="69FBCDAE" w14:textId="5E456D0F" w:rsidR="00963FD7" w:rsidRPr="00F25C92" w:rsidRDefault="00F25C92" w:rsidP="0063471C">
            <w:pPr>
              <w:pStyle w:val="NormalWeb"/>
              <w:spacing w:before="0" w:beforeAutospacing="0" w:after="0" w:afterAutospacing="0"/>
              <w:jc w:val="both"/>
              <w:rPr>
                <w:rFonts w:ascii="Times New Roman" w:hAnsi="Times New Roman" w:cs="Times New Roman"/>
                <w:sz w:val="22"/>
                <w:szCs w:val="22"/>
              </w:rPr>
            </w:pPr>
            <w:r w:rsidRPr="00F25C92">
              <w:rPr>
                <w:rFonts w:ascii="Times New Roman" w:hAnsi="Times New Roman" w:cs="Times New Roman"/>
                <w:sz w:val="22"/>
                <w:szCs w:val="22"/>
              </w:rPr>
              <w:t>Sundaram Ultra Short Duration Fund</w:t>
            </w:r>
          </w:p>
        </w:tc>
        <w:tc>
          <w:tcPr>
            <w:tcW w:w="0" w:type="auto"/>
          </w:tcPr>
          <w:p w14:paraId="7C0E89B6" w14:textId="77777777" w:rsidR="00963FD7" w:rsidRPr="00F25C92" w:rsidRDefault="00963FD7" w:rsidP="0063471C">
            <w:pPr>
              <w:pStyle w:val="NormalWeb"/>
              <w:spacing w:before="0" w:beforeAutospacing="0" w:after="0" w:afterAutospacing="0"/>
              <w:jc w:val="center"/>
              <w:rPr>
                <w:rFonts w:ascii="Times New Roman" w:hAnsi="Times New Roman" w:cs="Times New Roman"/>
                <w:sz w:val="22"/>
                <w:szCs w:val="22"/>
              </w:rPr>
            </w:pPr>
            <w:r w:rsidRPr="00F25C92">
              <w:rPr>
                <w:rFonts w:ascii="Times New Roman" w:hAnsi="Times New Roman" w:cs="Times New Roman"/>
                <w:sz w:val="22"/>
                <w:szCs w:val="22"/>
              </w:rPr>
              <w:t>1</w:t>
            </w:r>
          </w:p>
        </w:tc>
        <w:tc>
          <w:tcPr>
            <w:tcW w:w="0" w:type="auto"/>
          </w:tcPr>
          <w:p w14:paraId="54C614D6" w14:textId="7DC217AB" w:rsidR="00963FD7" w:rsidRPr="006F36C9" w:rsidRDefault="00F25C92" w:rsidP="0063471C">
            <w:pPr>
              <w:pStyle w:val="NormalWeb"/>
              <w:spacing w:before="0" w:beforeAutospacing="0" w:after="0" w:afterAutospacing="0"/>
              <w:jc w:val="center"/>
              <w:rPr>
                <w:rFonts w:ascii="Times New Roman" w:hAnsi="Times New Roman" w:cs="Times New Roman"/>
                <w:sz w:val="22"/>
                <w:szCs w:val="22"/>
              </w:rPr>
            </w:pPr>
            <w:r w:rsidRPr="00F25C92">
              <w:rPr>
                <w:rFonts w:ascii="Times New Roman" w:hAnsi="Times New Roman" w:cs="Times New Roman"/>
                <w:sz w:val="22"/>
                <w:szCs w:val="22"/>
              </w:rPr>
              <w:t>26.49</w:t>
            </w:r>
          </w:p>
        </w:tc>
      </w:tr>
    </w:tbl>
    <w:p w14:paraId="74E63FB4" w14:textId="77777777" w:rsidR="00963FD7" w:rsidRPr="006F36C9" w:rsidRDefault="00963FD7" w:rsidP="00991F74">
      <w:pPr>
        <w:pStyle w:val="NormalWeb"/>
        <w:spacing w:before="0" w:beforeAutospacing="0" w:after="0" w:afterAutospacing="0"/>
        <w:jc w:val="both"/>
        <w:rPr>
          <w:rFonts w:ascii="Times New Roman" w:hAnsi="Times New Roman" w:cs="Times New Roman"/>
          <w:sz w:val="22"/>
          <w:szCs w:val="22"/>
        </w:rPr>
      </w:pPr>
    </w:p>
    <w:p w14:paraId="2CC0672E" w14:textId="77777777" w:rsidR="00563FE9" w:rsidRPr="006F36C9" w:rsidRDefault="000E7961" w:rsidP="0019048B">
      <w:pPr>
        <w:pStyle w:val="NormalWeb"/>
        <w:numPr>
          <w:ilvl w:val="0"/>
          <w:numId w:val="8"/>
        </w:numPr>
        <w:spacing w:before="0" w:beforeAutospacing="0" w:after="0" w:afterAutospacing="0"/>
        <w:jc w:val="both"/>
        <w:rPr>
          <w:rFonts w:ascii="Times New Roman" w:hAnsi="Times New Roman" w:cs="Times New Roman"/>
          <w:b/>
          <w:sz w:val="22"/>
          <w:szCs w:val="22"/>
        </w:rPr>
      </w:pPr>
      <w:r w:rsidRPr="006F36C9">
        <w:rPr>
          <w:rFonts w:ascii="Times New Roman" w:hAnsi="Times New Roman" w:cs="Times New Roman"/>
          <w:sz w:val="22"/>
          <w:szCs w:val="22"/>
        </w:rPr>
        <w:t>B</w:t>
      </w:r>
      <w:r w:rsidR="00A632C2" w:rsidRPr="006F36C9">
        <w:rPr>
          <w:rFonts w:ascii="Times New Roman" w:hAnsi="Times New Roman" w:cs="Times New Roman"/>
          <w:sz w:val="22"/>
          <w:szCs w:val="22"/>
        </w:rPr>
        <w:t>onus</w:t>
      </w:r>
      <w:r w:rsidR="00CB066C" w:rsidRPr="006F36C9">
        <w:rPr>
          <w:rFonts w:ascii="Times New Roman" w:hAnsi="Times New Roman" w:cs="Times New Roman"/>
          <w:sz w:val="22"/>
          <w:szCs w:val="22"/>
        </w:rPr>
        <w:t xml:space="preserve"> </w:t>
      </w:r>
      <w:r w:rsidR="00A632C2" w:rsidRPr="006F36C9">
        <w:rPr>
          <w:rFonts w:ascii="Times New Roman" w:hAnsi="Times New Roman" w:cs="Times New Roman"/>
          <w:sz w:val="22"/>
          <w:szCs w:val="22"/>
        </w:rPr>
        <w:t>declared during the half-year in respect of</w:t>
      </w:r>
      <w:r w:rsidRPr="006F36C9">
        <w:rPr>
          <w:rFonts w:ascii="Times New Roman" w:hAnsi="Times New Roman" w:cs="Times New Roman"/>
          <w:sz w:val="22"/>
          <w:szCs w:val="22"/>
        </w:rPr>
        <w:t xml:space="preserve"> any of the schemes</w:t>
      </w:r>
      <w:r w:rsidR="00BD7934" w:rsidRPr="006F36C9">
        <w:rPr>
          <w:rFonts w:ascii="Times New Roman" w:hAnsi="Times New Roman" w:cs="Times New Roman"/>
          <w:sz w:val="22"/>
          <w:szCs w:val="22"/>
        </w:rPr>
        <w:t>:</w:t>
      </w:r>
      <w:r w:rsidR="00C852F8" w:rsidRPr="006F36C9">
        <w:rPr>
          <w:rFonts w:ascii="Times New Roman" w:hAnsi="Times New Roman" w:cs="Times New Roman"/>
          <w:sz w:val="22"/>
          <w:szCs w:val="22"/>
        </w:rPr>
        <w:t xml:space="preserve"> </w:t>
      </w:r>
      <w:r w:rsidR="00C852F8" w:rsidRPr="006F36C9">
        <w:rPr>
          <w:rFonts w:ascii="Times New Roman" w:hAnsi="Times New Roman" w:cs="Times New Roman"/>
          <w:b/>
          <w:sz w:val="22"/>
          <w:szCs w:val="22"/>
        </w:rPr>
        <w:t>Nil</w:t>
      </w:r>
    </w:p>
    <w:p w14:paraId="6C431CF6" w14:textId="77777777" w:rsidR="00EB674A" w:rsidRPr="006F36C9" w:rsidRDefault="00EB674A" w:rsidP="00EB674A">
      <w:pPr>
        <w:pStyle w:val="NormalWeb"/>
        <w:spacing w:before="0" w:beforeAutospacing="0" w:after="0" w:afterAutospacing="0"/>
        <w:ind w:left="810"/>
        <w:jc w:val="both"/>
        <w:rPr>
          <w:rFonts w:ascii="Times New Roman" w:hAnsi="Times New Roman" w:cs="Times New Roman"/>
          <w:b/>
          <w:sz w:val="22"/>
          <w:szCs w:val="22"/>
        </w:rPr>
      </w:pPr>
    </w:p>
    <w:p w14:paraId="65BAED9F" w14:textId="77777777" w:rsidR="00ED0E9D" w:rsidRPr="006F36C9" w:rsidRDefault="00ED0E9D" w:rsidP="00ED0E9D">
      <w:pPr>
        <w:pStyle w:val="NormalWeb"/>
        <w:numPr>
          <w:ilvl w:val="0"/>
          <w:numId w:val="8"/>
        </w:numPr>
        <w:spacing w:before="0" w:beforeAutospacing="0" w:after="0" w:afterAutospacing="0"/>
        <w:jc w:val="both"/>
        <w:rPr>
          <w:rFonts w:ascii="Times New Roman" w:hAnsi="Times New Roman" w:cs="Times New Roman"/>
          <w:sz w:val="22"/>
          <w:szCs w:val="22"/>
        </w:rPr>
      </w:pPr>
      <w:r w:rsidRPr="006F36C9">
        <w:rPr>
          <w:rFonts w:ascii="Times New Roman" w:hAnsi="Times New Roman" w:cs="Times New Roman"/>
          <w:sz w:val="22"/>
          <w:szCs w:val="22"/>
        </w:rPr>
        <w:t>Details of Deferred Revenue Expenditure:</w:t>
      </w:r>
      <w:r w:rsidR="00EB674A" w:rsidRPr="006F36C9">
        <w:rPr>
          <w:rFonts w:ascii="Times New Roman" w:hAnsi="Times New Roman" w:cs="Times New Roman"/>
          <w:sz w:val="22"/>
          <w:szCs w:val="22"/>
        </w:rPr>
        <w:t xml:space="preserve"> </w:t>
      </w:r>
      <w:r w:rsidRPr="006F36C9">
        <w:rPr>
          <w:rFonts w:ascii="Times New Roman" w:hAnsi="Times New Roman" w:cs="Times New Roman"/>
          <w:b/>
          <w:bCs/>
          <w:sz w:val="22"/>
          <w:szCs w:val="22"/>
        </w:rPr>
        <w:t>Nil</w:t>
      </w:r>
    </w:p>
    <w:p w14:paraId="4F3AC819" w14:textId="77777777" w:rsidR="00A405B5" w:rsidRPr="006F36C9" w:rsidRDefault="00A405B5" w:rsidP="00CF68B0">
      <w:pPr>
        <w:pStyle w:val="NormalWeb"/>
        <w:spacing w:before="0" w:beforeAutospacing="0" w:after="0" w:afterAutospacing="0"/>
        <w:jc w:val="both"/>
        <w:rPr>
          <w:rFonts w:ascii="Times New Roman" w:hAnsi="Times New Roman" w:cs="Times New Roman"/>
          <w:iCs/>
          <w:sz w:val="22"/>
          <w:szCs w:val="22"/>
        </w:rPr>
      </w:pPr>
    </w:p>
    <w:p w14:paraId="1D1B5108" w14:textId="77777777" w:rsidR="001C20AC" w:rsidRPr="006F36C9" w:rsidRDefault="00A632C2" w:rsidP="00D36F23">
      <w:pPr>
        <w:pStyle w:val="NormalWeb"/>
        <w:numPr>
          <w:ilvl w:val="0"/>
          <w:numId w:val="8"/>
        </w:numPr>
        <w:spacing w:before="0" w:beforeAutospacing="0" w:after="0" w:afterAutospacing="0"/>
        <w:jc w:val="both"/>
        <w:rPr>
          <w:rFonts w:ascii="Times New Roman" w:hAnsi="Times New Roman" w:cs="Times New Roman"/>
          <w:sz w:val="22"/>
          <w:szCs w:val="22"/>
        </w:rPr>
      </w:pPr>
      <w:r w:rsidRPr="006F36C9">
        <w:rPr>
          <w:rFonts w:ascii="Times New Roman" w:hAnsi="Times New Roman" w:cs="Times New Roman"/>
          <w:sz w:val="22"/>
          <w:szCs w:val="22"/>
        </w:rPr>
        <w:t xml:space="preserve">Borrowings </w:t>
      </w:r>
      <w:r w:rsidR="00C4107E" w:rsidRPr="006F36C9">
        <w:rPr>
          <w:rFonts w:ascii="Times New Roman" w:hAnsi="Times New Roman" w:cs="Times New Roman"/>
          <w:sz w:val="22"/>
          <w:szCs w:val="22"/>
        </w:rPr>
        <w:t xml:space="preserve">during the period </w:t>
      </w:r>
      <w:r w:rsidRPr="006F36C9">
        <w:rPr>
          <w:rFonts w:ascii="Times New Roman" w:hAnsi="Times New Roman" w:cs="Times New Roman"/>
          <w:sz w:val="22"/>
          <w:szCs w:val="22"/>
        </w:rPr>
        <w:t>if any, above 10% of th</w:t>
      </w:r>
      <w:r w:rsidR="000E7961" w:rsidRPr="006F36C9">
        <w:rPr>
          <w:rFonts w:ascii="Times New Roman" w:hAnsi="Times New Roman" w:cs="Times New Roman"/>
          <w:sz w:val="22"/>
          <w:szCs w:val="22"/>
        </w:rPr>
        <w:t>e net assets of any scheme of the mutual fund:</w:t>
      </w:r>
      <w:r w:rsidR="00BA5D71" w:rsidRPr="006F36C9">
        <w:rPr>
          <w:rFonts w:ascii="Times New Roman" w:hAnsi="Times New Roman" w:cs="Times New Roman"/>
          <w:sz w:val="22"/>
          <w:szCs w:val="22"/>
        </w:rPr>
        <w:t xml:space="preserve"> </w:t>
      </w:r>
      <w:r w:rsidR="00F501D1" w:rsidRPr="006F36C9">
        <w:rPr>
          <w:rFonts w:ascii="Times New Roman" w:hAnsi="Times New Roman" w:cs="Times New Roman"/>
          <w:b/>
          <w:bCs/>
          <w:sz w:val="22"/>
          <w:szCs w:val="22"/>
        </w:rPr>
        <w:t>Nil</w:t>
      </w:r>
    </w:p>
    <w:p w14:paraId="3C00739A" w14:textId="77777777" w:rsidR="001726F9" w:rsidRPr="006F36C9" w:rsidRDefault="001726F9" w:rsidP="00CB2BA8">
      <w:pPr>
        <w:pStyle w:val="NormalWeb"/>
        <w:spacing w:before="0" w:beforeAutospacing="0" w:after="0" w:afterAutospacing="0"/>
        <w:ind w:left="450"/>
        <w:jc w:val="both"/>
        <w:rPr>
          <w:rFonts w:ascii="Times New Roman" w:hAnsi="Times New Roman" w:cs="Times New Roman"/>
          <w:sz w:val="22"/>
          <w:szCs w:val="22"/>
        </w:rPr>
      </w:pPr>
    </w:p>
    <w:p w14:paraId="785FB0A9" w14:textId="435FE5B5" w:rsidR="002047BC" w:rsidRPr="006F36C9" w:rsidRDefault="00A632C2" w:rsidP="00BA53B2">
      <w:pPr>
        <w:pStyle w:val="NormalWeb"/>
        <w:numPr>
          <w:ilvl w:val="0"/>
          <w:numId w:val="8"/>
        </w:numPr>
        <w:spacing w:before="0" w:beforeAutospacing="0" w:after="0" w:afterAutospacing="0"/>
        <w:jc w:val="both"/>
        <w:rPr>
          <w:rFonts w:ascii="Times New Roman" w:hAnsi="Times New Roman" w:cs="Times New Roman"/>
          <w:sz w:val="22"/>
          <w:szCs w:val="22"/>
        </w:rPr>
      </w:pPr>
      <w:r w:rsidRPr="006F36C9">
        <w:rPr>
          <w:rFonts w:ascii="Times New Roman" w:hAnsi="Times New Roman" w:cs="Times New Roman"/>
          <w:sz w:val="22"/>
          <w:szCs w:val="22"/>
        </w:rPr>
        <w:t>Exposure if any, of more than 10% of the net assets of any scheme of a mutual fund investing in derivative products</w:t>
      </w:r>
      <w:r w:rsidR="008912D9" w:rsidRPr="006F36C9">
        <w:rPr>
          <w:rFonts w:ascii="Times New Roman" w:hAnsi="Times New Roman" w:cs="Times New Roman"/>
          <w:sz w:val="22"/>
          <w:szCs w:val="22"/>
        </w:rPr>
        <w:t xml:space="preserve"> as at </w:t>
      </w:r>
      <w:r w:rsidR="002831C3">
        <w:rPr>
          <w:rFonts w:ascii="Times New Roman" w:hAnsi="Times New Roman" w:cs="Times New Roman"/>
          <w:sz w:val="22"/>
          <w:szCs w:val="22"/>
        </w:rPr>
        <w:t>30</w:t>
      </w:r>
      <w:r w:rsidR="002831C3" w:rsidRPr="002831C3">
        <w:rPr>
          <w:rFonts w:ascii="Times New Roman" w:hAnsi="Times New Roman" w:cs="Times New Roman"/>
          <w:sz w:val="22"/>
          <w:szCs w:val="22"/>
          <w:vertAlign w:val="superscript"/>
        </w:rPr>
        <w:t>th</w:t>
      </w:r>
      <w:r w:rsidR="002831C3">
        <w:rPr>
          <w:rFonts w:ascii="Times New Roman" w:hAnsi="Times New Roman" w:cs="Times New Roman"/>
          <w:sz w:val="22"/>
          <w:szCs w:val="22"/>
        </w:rPr>
        <w:t xml:space="preserve"> Sep</w:t>
      </w:r>
      <w:r w:rsidR="002930FD" w:rsidRPr="006F36C9">
        <w:rPr>
          <w:rFonts w:ascii="Times New Roman" w:hAnsi="Times New Roman" w:cs="Times New Roman"/>
          <w:sz w:val="22"/>
          <w:szCs w:val="22"/>
        </w:rPr>
        <w:t xml:space="preserve"> 2025</w:t>
      </w:r>
      <w:r w:rsidR="004131DB" w:rsidRPr="006F36C9">
        <w:rPr>
          <w:rFonts w:ascii="Times New Roman" w:hAnsi="Times New Roman" w:cs="Times New Roman"/>
          <w:sz w:val="22"/>
          <w:szCs w:val="22"/>
        </w:rPr>
        <w:t>:</w:t>
      </w:r>
    </w:p>
    <w:p w14:paraId="0A093BCF" w14:textId="77777777" w:rsidR="00D9231F" w:rsidRPr="006F36C9" w:rsidRDefault="00D9231F" w:rsidP="00F6740F">
      <w:pPr>
        <w:pStyle w:val="NormalWeb"/>
        <w:spacing w:before="0" w:beforeAutospacing="0" w:after="0" w:afterAutospacing="0"/>
        <w:ind w:left="360"/>
        <w:jc w:val="both"/>
        <w:rPr>
          <w:rFonts w:ascii="Times New Roman" w:hAnsi="Times New Roman" w:cs="Times New Roman"/>
          <w:sz w:val="22"/>
          <w:szCs w:val="22"/>
        </w:rPr>
      </w:pP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7"/>
        <w:gridCol w:w="1154"/>
        <w:gridCol w:w="2452"/>
        <w:gridCol w:w="1154"/>
      </w:tblGrid>
      <w:tr w:rsidR="009933B3" w:rsidRPr="006F36C9" w14:paraId="5DA78EBF" w14:textId="77777777" w:rsidTr="000042DC">
        <w:trPr>
          <w:trHeight w:val="219"/>
          <w:jc w:val="center"/>
        </w:trPr>
        <w:tc>
          <w:tcPr>
            <w:tcW w:w="3777" w:type="dxa"/>
            <w:vAlign w:val="center"/>
            <w:hideMark/>
          </w:tcPr>
          <w:p w14:paraId="1F4823C8" w14:textId="77777777" w:rsidR="009933B3" w:rsidRPr="006F36C9" w:rsidRDefault="009933B3">
            <w:pPr>
              <w:jc w:val="center"/>
              <w:rPr>
                <w:b/>
                <w:bCs/>
                <w:color w:val="000000"/>
                <w:sz w:val="22"/>
                <w:szCs w:val="22"/>
                <w:lang w:val="en-IN" w:eastAsia="en-IN"/>
              </w:rPr>
            </w:pPr>
            <w:r w:rsidRPr="006F36C9">
              <w:rPr>
                <w:b/>
                <w:bCs/>
                <w:color w:val="000000"/>
                <w:sz w:val="22"/>
                <w:szCs w:val="22"/>
              </w:rPr>
              <w:t>Scheme</w:t>
            </w:r>
          </w:p>
        </w:tc>
        <w:tc>
          <w:tcPr>
            <w:tcW w:w="1154" w:type="dxa"/>
            <w:vAlign w:val="center"/>
            <w:hideMark/>
          </w:tcPr>
          <w:p w14:paraId="2D91703F" w14:textId="77777777" w:rsidR="009933B3" w:rsidRPr="006F36C9" w:rsidRDefault="009933B3">
            <w:pPr>
              <w:jc w:val="center"/>
              <w:rPr>
                <w:b/>
                <w:bCs/>
                <w:color w:val="000000"/>
                <w:sz w:val="22"/>
                <w:szCs w:val="22"/>
              </w:rPr>
            </w:pPr>
            <w:r w:rsidRPr="006F36C9">
              <w:rPr>
                <w:b/>
                <w:bCs/>
                <w:color w:val="000000"/>
                <w:sz w:val="22"/>
                <w:szCs w:val="22"/>
              </w:rPr>
              <w:t>Positions</w:t>
            </w:r>
          </w:p>
        </w:tc>
        <w:tc>
          <w:tcPr>
            <w:tcW w:w="2452" w:type="dxa"/>
            <w:vAlign w:val="center"/>
            <w:hideMark/>
          </w:tcPr>
          <w:p w14:paraId="3F8BEA64" w14:textId="77777777" w:rsidR="009933B3" w:rsidRPr="006F36C9" w:rsidRDefault="009933B3">
            <w:pPr>
              <w:jc w:val="center"/>
              <w:rPr>
                <w:b/>
                <w:bCs/>
                <w:color w:val="000000"/>
                <w:sz w:val="22"/>
                <w:szCs w:val="22"/>
              </w:rPr>
            </w:pPr>
            <w:r w:rsidRPr="006F36C9">
              <w:rPr>
                <w:b/>
                <w:bCs/>
                <w:color w:val="000000"/>
                <w:sz w:val="22"/>
                <w:szCs w:val="22"/>
              </w:rPr>
              <w:t>Amount (Rs. in crores)</w:t>
            </w:r>
          </w:p>
        </w:tc>
        <w:tc>
          <w:tcPr>
            <w:tcW w:w="1154" w:type="dxa"/>
            <w:vAlign w:val="center"/>
            <w:hideMark/>
          </w:tcPr>
          <w:p w14:paraId="75ABDF6F" w14:textId="77777777" w:rsidR="009933B3" w:rsidRPr="006F36C9" w:rsidRDefault="009933B3">
            <w:pPr>
              <w:jc w:val="center"/>
              <w:rPr>
                <w:b/>
                <w:bCs/>
                <w:color w:val="000000"/>
                <w:sz w:val="22"/>
                <w:szCs w:val="22"/>
              </w:rPr>
            </w:pPr>
            <w:r w:rsidRPr="006F36C9">
              <w:rPr>
                <w:b/>
                <w:bCs/>
                <w:color w:val="000000"/>
                <w:sz w:val="22"/>
                <w:szCs w:val="22"/>
              </w:rPr>
              <w:t>% NAV</w:t>
            </w:r>
          </w:p>
        </w:tc>
      </w:tr>
      <w:tr w:rsidR="009933B3" w:rsidRPr="006F36C9" w14:paraId="073AA1F8" w14:textId="77777777" w:rsidTr="00F25C92">
        <w:trPr>
          <w:trHeight w:val="152"/>
          <w:jc w:val="center"/>
        </w:trPr>
        <w:tc>
          <w:tcPr>
            <w:tcW w:w="3777" w:type="dxa"/>
            <w:vAlign w:val="center"/>
            <w:hideMark/>
          </w:tcPr>
          <w:p w14:paraId="001C251C" w14:textId="77777777" w:rsidR="009933B3" w:rsidRPr="006F36C9" w:rsidRDefault="009933B3">
            <w:pPr>
              <w:jc w:val="center"/>
              <w:rPr>
                <w:color w:val="000000"/>
                <w:sz w:val="22"/>
                <w:szCs w:val="22"/>
              </w:rPr>
            </w:pPr>
            <w:r w:rsidRPr="006F36C9">
              <w:rPr>
                <w:color w:val="000000"/>
                <w:sz w:val="22"/>
                <w:szCs w:val="22"/>
              </w:rPr>
              <w:t>Sundaram Arbitrage Fund</w:t>
            </w:r>
          </w:p>
        </w:tc>
        <w:tc>
          <w:tcPr>
            <w:tcW w:w="1154" w:type="dxa"/>
            <w:vAlign w:val="center"/>
            <w:hideMark/>
          </w:tcPr>
          <w:p w14:paraId="52C84FFA" w14:textId="77777777" w:rsidR="009933B3" w:rsidRPr="006F36C9" w:rsidRDefault="009933B3">
            <w:pPr>
              <w:jc w:val="center"/>
              <w:rPr>
                <w:color w:val="000000"/>
                <w:sz w:val="22"/>
                <w:szCs w:val="22"/>
              </w:rPr>
            </w:pPr>
            <w:r w:rsidRPr="006F36C9">
              <w:rPr>
                <w:color w:val="000000"/>
                <w:sz w:val="22"/>
                <w:szCs w:val="22"/>
              </w:rPr>
              <w:t>Short</w:t>
            </w:r>
          </w:p>
        </w:tc>
        <w:tc>
          <w:tcPr>
            <w:tcW w:w="2452" w:type="dxa"/>
            <w:vAlign w:val="center"/>
            <w:hideMark/>
          </w:tcPr>
          <w:p w14:paraId="69B11B7C" w14:textId="1B038B07" w:rsidR="009933B3" w:rsidRPr="006F36C9" w:rsidRDefault="007A24A0">
            <w:pPr>
              <w:jc w:val="center"/>
              <w:rPr>
                <w:color w:val="000000"/>
                <w:sz w:val="22"/>
                <w:szCs w:val="22"/>
              </w:rPr>
            </w:pPr>
            <w:r w:rsidRPr="006F36C9">
              <w:rPr>
                <w:color w:val="000000"/>
                <w:sz w:val="22"/>
                <w:szCs w:val="22"/>
              </w:rPr>
              <w:t>(</w:t>
            </w:r>
            <w:r w:rsidR="00E006DC" w:rsidRPr="00E006DC">
              <w:rPr>
                <w:color w:val="000000"/>
                <w:sz w:val="22"/>
                <w:szCs w:val="22"/>
              </w:rPr>
              <w:t>230.96</w:t>
            </w:r>
            <w:r w:rsidRPr="006F36C9">
              <w:rPr>
                <w:color w:val="000000"/>
                <w:sz w:val="22"/>
                <w:szCs w:val="22"/>
              </w:rPr>
              <w:t>)</w:t>
            </w:r>
          </w:p>
        </w:tc>
        <w:tc>
          <w:tcPr>
            <w:tcW w:w="1154" w:type="dxa"/>
            <w:vAlign w:val="center"/>
            <w:hideMark/>
          </w:tcPr>
          <w:p w14:paraId="4A786154" w14:textId="50D4C23B" w:rsidR="009933B3" w:rsidRPr="006F36C9" w:rsidRDefault="000042DC">
            <w:pPr>
              <w:jc w:val="center"/>
              <w:rPr>
                <w:color w:val="000000"/>
                <w:sz w:val="22"/>
                <w:szCs w:val="22"/>
              </w:rPr>
            </w:pPr>
            <w:r w:rsidRPr="006F36C9">
              <w:rPr>
                <w:color w:val="000000"/>
                <w:sz w:val="22"/>
                <w:szCs w:val="22"/>
              </w:rPr>
              <w:t>(</w:t>
            </w:r>
            <w:r w:rsidR="00E006DC">
              <w:rPr>
                <w:color w:val="000000"/>
                <w:sz w:val="22"/>
                <w:szCs w:val="22"/>
              </w:rPr>
              <w:t>72.99</w:t>
            </w:r>
            <w:r w:rsidRPr="006F36C9">
              <w:rPr>
                <w:color w:val="000000"/>
                <w:sz w:val="22"/>
                <w:szCs w:val="22"/>
              </w:rPr>
              <w:t>%)</w:t>
            </w:r>
          </w:p>
        </w:tc>
      </w:tr>
      <w:tr w:rsidR="003718FA" w:rsidRPr="006F36C9" w14:paraId="0668D63D" w14:textId="77777777" w:rsidTr="000042DC">
        <w:trPr>
          <w:trHeight w:val="286"/>
          <w:jc w:val="center"/>
        </w:trPr>
        <w:tc>
          <w:tcPr>
            <w:tcW w:w="3777" w:type="dxa"/>
            <w:vAlign w:val="center"/>
          </w:tcPr>
          <w:p w14:paraId="6F646163" w14:textId="77777777" w:rsidR="003718FA" w:rsidRPr="006F36C9" w:rsidRDefault="003718FA" w:rsidP="003718FA">
            <w:pPr>
              <w:jc w:val="center"/>
              <w:rPr>
                <w:color w:val="000000"/>
                <w:sz w:val="22"/>
                <w:szCs w:val="22"/>
              </w:rPr>
            </w:pPr>
            <w:r w:rsidRPr="006F36C9">
              <w:rPr>
                <w:color w:val="000000"/>
                <w:sz w:val="22"/>
                <w:szCs w:val="22"/>
              </w:rPr>
              <w:t>Sundaram Equity Savings Fund</w:t>
            </w:r>
          </w:p>
        </w:tc>
        <w:tc>
          <w:tcPr>
            <w:tcW w:w="1154" w:type="dxa"/>
            <w:vAlign w:val="center"/>
          </w:tcPr>
          <w:p w14:paraId="78F8F8F0" w14:textId="77777777" w:rsidR="003718FA" w:rsidRPr="006F36C9" w:rsidRDefault="003718FA" w:rsidP="003718FA">
            <w:pPr>
              <w:jc w:val="center"/>
              <w:rPr>
                <w:color w:val="000000"/>
                <w:sz w:val="22"/>
                <w:szCs w:val="22"/>
              </w:rPr>
            </w:pPr>
            <w:r w:rsidRPr="006F36C9">
              <w:rPr>
                <w:color w:val="000000"/>
                <w:sz w:val="22"/>
                <w:szCs w:val="22"/>
              </w:rPr>
              <w:t>Short</w:t>
            </w:r>
          </w:p>
        </w:tc>
        <w:tc>
          <w:tcPr>
            <w:tcW w:w="2452" w:type="dxa"/>
            <w:vAlign w:val="center"/>
          </w:tcPr>
          <w:p w14:paraId="027317A3" w14:textId="6DA07196" w:rsidR="003718FA" w:rsidRPr="006F36C9" w:rsidRDefault="007A24A0" w:rsidP="003718FA">
            <w:pPr>
              <w:jc w:val="center"/>
              <w:rPr>
                <w:color w:val="000000"/>
                <w:sz w:val="22"/>
                <w:szCs w:val="22"/>
              </w:rPr>
            </w:pPr>
            <w:r w:rsidRPr="006F36C9">
              <w:rPr>
                <w:color w:val="000000"/>
                <w:sz w:val="22"/>
                <w:szCs w:val="22"/>
              </w:rPr>
              <w:t>(</w:t>
            </w:r>
            <w:r w:rsidR="00E006DC" w:rsidRPr="00E006DC">
              <w:rPr>
                <w:color w:val="000000"/>
                <w:sz w:val="22"/>
                <w:szCs w:val="22"/>
              </w:rPr>
              <w:t>421.31</w:t>
            </w:r>
            <w:r w:rsidRPr="006F36C9">
              <w:rPr>
                <w:color w:val="000000"/>
                <w:sz w:val="22"/>
                <w:szCs w:val="22"/>
              </w:rPr>
              <w:t>)</w:t>
            </w:r>
          </w:p>
        </w:tc>
        <w:tc>
          <w:tcPr>
            <w:tcW w:w="1154" w:type="dxa"/>
            <w:vAlign w:val="center"/>
          </w:tcPr>
          <w:p w14:paraId="145E72DA" w14:textId="6865C468" w:rsidR="003718FA" w:rsidRPr="006F36C9" w:rsidRDefault="000042DC" w:rsidP="003718FA">
            <w:pPr>
              <w:jc w:val="center"/>
              <w:rPr>
                <w:color w:val="000000"/>
                <w:sz w:val="22"/>
                <w:szCs w:val="22"/>
              </w:rPr>
            </w:pPr>
            <w:r w:rsidRPr="006F36C9">
              <w:rPr>
                <w:color w:val="000000"/>
                <w:sz w:val="22"/>
                <w:szCs w:val="22"/>
              </w:rPr>
              <w:t>(3</w:t>
            </w:r>
            <w:r w:rsidR="00E006DC">
              <w:rPr>
                <w:color w:val="000000"/>
                <w:sz w:val="22"/>
                <w:szCs w:val="22"/>
              </w:rPr>
              <w:t>6.55</w:t>
            </w:r>
            <w:r w:rsidRPr="006F36C9">
              <w:rPr>
                <w:color w:val="000000"/>
                <w:sz w:val="22"/>
                <w:szCs w:val="22"/>
              </w:rPr>
              <w:t>%)</w:t>
            </w:r>
          </w:p>
        </w:tc>
      </w:tr>
      <w:tr w:rsidR="00035793" w:rsidRPr="006F36C9" w14:paraId="621A0A7A" w14:textId="77777777" w:rsidTr="00F25C92">
        <w:trPr>
          <w:trHeight w:val="53"/>
          <w:jc w:val="center"/>
        </w:trPr>
        <w:tc>
          <w:tcPr>
            <w:tcW w:w="3777" w:type="dxa"/>
            <w:vAlign w:val="center"/>
          </w:tcPr>
          <w:p w14:paraId="7EEF9FBF" w14:textId="77777777" w:rsidR="00035793" w:rsidRPr="006F36C9" w:rsidRDefault="00035793" w:rsidP="00035793">
            <w:pPr>
              <w:jc w:val="center"/>
              <w:rPr>
                <w:color w:val="000000"/>
                <w:sz w:val="22"/>
                <w:szCs w:val="22"/>
              </w:rPr>
            </w:pPr>
            <w:r w:rsidRPr="006F36C9">
              <w:rPr>
                <w:color w:val="000000"/>
                <w:sz w:val="22"/>
                <w:szCs w:val="22"/>
              </w:rPr>
              <w:t>Sundaram Balanced Advantage Fund</w:t>
            </w:r>
          </w:p>
        </w:tc>
        <w:tc>
          <w:tcPr>
            <w:tcW w:w="1154" w:type="dxa"/>
            <w:vAlign w:val="center"/>
          </w:tcPr>
          <w:p w14:paraId="49D06E6D" w14:textId="77777777" w:rsidR="00035793" w:rsidRPr="006F36C9" w:rsidRDefault="00035793" w:rsidP="00035793">
            <w:pPr>
              <w:jc w:val="center"/>
              <w:rPr>
                <w:color w:val="000000"/>
                <w:sz w:val="22"/>
                <w:szCs w:val="22"/>
              </w:rPr>
            </w:pPr>
            <w:r w:rsidRPr="006F36C9">
              <w:rPr>
                <w:color w:val="000000"/>
                <w:sz w:val="22"/>
                <w:szCs w:val="22"/>
              </w:rPr>
              <w:t>Short</w:t>
            </w:r>
          </w:p>
        </w:tc>
        <w:tc>
          <w:tcPr>
            <w:tcW w:w="2452" w:type="dxa"/>
            <w:vAlign w:val="center"/>
          </w:tcPr>
          <w:p w14:paraId="5C29382B" w14:textId="3D8D1984" w:rsidR="00035793" w:rsidRPr="006F36C9" w:rsidRDefault="007A24A0" w:rsidP="00035793">
            <w:pPr>
              <w:jc w:val="center"/>
              <w:rPr>
                <w:color w:val="000000"/>
                <w:sz w:val="22"/>
                <w:szCs w:val="22"/>
              </w:rPr>
            </w:pPr>
            <w:r w:rsidRPr="006F36C9">
              <w:rPr>
                <w:color w:val="000000"/>
                <w:sz w:val="22"/>
                <w:szCs w:val="22"/>
              </w:rPr>
              <w:t>(</w:t>
            </w:r>
            <w:r w:rsidR="00E006DC">
              <w:rPr>
                <w:color w:val="000000"/>
                <w:sz w:val="22"/>
                <w:szCs w:val="22"/>
              </w:rPr>
              <w:t>255.72</w:t>
            </w:r>
            <w:r w:rsidRPr="006F36C9">
              <w:rPr>
                <w:color w:val="000000"/>
                <w:sz w:val="22"/>
                <w:szCs w:val="22"/>
              </w:rPr>
              <w:t>)</w:t>
            </w:r>
          </w:p>
        </w:tc>
        <w:tc>
          <w:tcPr>
            <w:tcW w:w="1154" w:type="dxa"/>
            <w:vAlign w:val="center"/>
          </w:tcPr>
          <w:p w14:paraId="345CAB07" w14:textId="2240DABA" w:rsidR="00035793" w:rsidRPr="006F36C9" w:rsidRDefault="00035793" w:rsidP="00035793">
            <w:pPr>
              <w:jc w:val="center"/>
              <w:rPr>
                <w:color w:val="000000"/>
                <w:sz w:val="22"/>
                <w:szCs w:val="22"/>
              </w:rPr>
            </w:pPr>
            <w:r w:rsidRPr="006F36C9">
              <w:rPr>
                <w:color w:val="000000"/>
                <w:sz w:val="22"/>
                <w:szCs w:val="22"/>
              </w:rPr>
              <w:t>(1</w:t>
            </w:r>
            <w:r w:rsidR="00E006DC">
              <w:rPr>
                <w:color w:val="000000"/>
                <w:sz w:val="22"/>
                <w:szCs w:val="22"/>
              </w:rPr>
              <w:t>5.24</w:t>
            </w:r>
            <w:r w:rsidRPr="006F36C9">
              <w:rPr>
                <w:color w:val="000000"/>
                <w:sz w:val="22"/>
                <w:szCs w:val="22"/>
              </w:rPr>
              <w:t>%)</w:t>
            </w:r>
          </w:p>
        </w:tc>
      </w:tr>
    </w:tbl>
    <w:p w14:paraId="638006C3" w14:textId="77777777" w:rsidR="005F7022" w:rsidRPr="006F36C9" w:rsidRDefault="005F7022" w:rsidP="005F7022">
      <w:pPr>
        <w:pStyle w:val="BodyText"/>
        <w:ind w:left="810"/>
        <w:jc w:val="both"/>
        <w:rPr>
          <w:rFonts w:ascii="Times New Roman" w:eastAsia="Arial Unicode MS" w:hAnsi="Times New Roman" w:cs="Times New Roman"/>
          <w:sz w:val="22"/>
          <w:szCs w:val="22"/>
        </w:rPr>
      </w:pPr>
    </w:p>
    <w:p w14:paraId="4B0E4162" w14:textId="2865C695" w:rsidR="005B1326" w:rsidRPr="006F36C9" w:rsidRDefault="005B1326" w:rsidP="005B1326">
      <w:pPr>
        <w:pStyle w:val="BodyText"/>
        <w:numPr>
          <w:ilvl w:val="0"/>
          <w:numId w:val="8"/>
        </w:numPr>
        <w:jc w:val="both"/>
        <w:rPr>
          <w:rFonts w:ascii="Times New Roman" w:eastAsia="Arial Unicode MS" w:hAnsi="Times New Roman" w:cs="Times New Roman"/>
          <w:sz w:val="22"/>
          <w:szCs w:val="22"/>
        </w:rPr>
      </w:pPr>
      <w:r w:rsidRPr="006F36C9">
        <w:rPr>
          <w:rFonts w:ascii="Times New Roman" w:eastAsia="Arial Unicode MS" w:hAnsi="Times New Roman" w:cs="Times New Roman"/>
          <w:sz w:val="22"/>
          <w:szCs w:val="22"/>
        </w:rPr>
        <w:t>For the schemes launched during the half year period, the unit capital at the beginning of the half year period and Net assets as at the beginning of the half year period refers to their position on the date of allotment, respectively.</w:t>
      </w:r>
    </w:p>
    <w:p w14:paraId="7CEF344D" w14:textId="77777777" w:rsidR="005B1326" w:rsidRPr="006F36C9" w:rsidRDefault="005B1326" w:rsidP="005B1326">
      <w:pPr>
        <w:pStyle w:val="BodyText"/>
        <w:ind w:left="810"/>
        <w:jc w:val="both"/>
        <w:rPr>
          <w:rFonts w:ascii="Times New Roman" w:eastAsia="Arial Unicode MS" w:hAnsi="Times New Roman" w:cs="Times New Roman"/>
          <w:sz w:val="22"/>
          <w:szCs w:val="22"/>
        </w:rPr>
      </w:pPr>
    </w:p>
    <w:p w14:paraId="7FB656CB" w14:textId="77777777" w:rsidR="00A778A9" w:rsidRPr="006F36C9" w:rsidRDefault="005B1326" w:rsidP="005B1326">
      <w:pPr>
        <w:pStyle w:val="BodyText"/>
        <w:ind w:left="810"/>
        <w:jc w:val="both"/>
        <w:rPr>
          <w:rFonts w:ascii="Times New Roman" w:hAnsi="Times New Roman" w:cs="Times New Roman"/>
          <w:sz w:val="22"/>
          <w:szCs w:val="22"/>
        </w:rPr>
      </w:pPr>
      <w:r w:rsidRPr="006F36C9">
        <w:rPr>
          <w:rFonts w:ascii="Times New Roman" w:eastAsia="Arial Unicode MS" w:hAnsi="Times New Roman" w:cs="Times New Roman"/>
          <w:sz w:val="22"/>
          <w:szCs w:val="22"/>
        </w:rPr>
        <w:t>Similarly, for the schemes matured or merged during the half year period, the unit capital at the end of the half year period and Net assets as at the end of the half year period refers to their position on the date of maturity or merger, respectively.</w:t>
      </w:r>
    </w:p>
    <w:p w14:paraId="112CAE73" w14:textId="77777777" w:rsidR="00984940" w:rsidRPr="006F36C9" w:rsidRDefault="00984940" w:rsidP="004C5A6F">
      <w:pPr>
        <w:pStyle w:val="BodyText"/>
        <w:ind w:left="810"/>
        <w:jc w:val="both"/>
        <w:rPr>
          <w:rFonts w:ascii="Times New Roman" w:hAnsi="Times New Roman" w:cs="Times New Roman"/>
          <w:sz w:val="22"/>
          <w:szCs w:val="22"/>
        </w:rPr>
      </w:pPr>
    </w:p>
    <w:p w14:paraId="7A2D1943" w14:textId="0ED3C79C" w:rsidR="000E7961" w:rsidRDefault="00563FE9" w:rsidP="00B27F41">
      <w:pPr>
        <w:pStyle w:val="BodyText"/>
        <w:numPr>
          <w:ilvl w:val="0"/>
          <w:numId w:val="8"/>
        </w:numPr>
        <w:jc w:val="both"/>
        <w:rPr>
          <w:rFonts w:ascii="Times New Roman" w:hAnsi="Times New Roman" w:cs="Times New Roman"/>
          <w:sz w:val="22"/>
          <w:szCs w:val="22"/>
        </w:rPr>
      </w:pPr>
      <w:r w:rsidRPr="006F36C9">
        <w:rPr>
          <w:rFonts w:ascii="Times New Roman" w:hAnsi="Times New Roman" w:cs="Times New Roman"/>
          <w:sz w:val="22"/>
          <w:szCs w:val="22"/>
        </w:rPr>
        <w:t xml:space="preserve">New Schemes </w:t>
      </w:r>
      <w:r w:rsidR="00EA79BB" w:rsidRPr="006F36C9">
        <w:rPr>
          <w:rFonts w:ascii="Times New Roman" w:hAnsi="Times New Roman" w:cs="Times New Roman"/>
          <w:sz w:val="22"/>
          <w:szCs w:val="22"/>
        </w:rPr>
        <w:t>launched during the half</w:t>
      </w:r>
      <w:r w:rsidR="00236AB5" w:rsidRPr="006F36C9">
        <w:rPr>
          <w:rFonts w:ascii="Times New Roman" w:hAnsi="Times New Roman" w:cs="Times New Roman"/>
          <w:sz w:val="22"/>
          <w:szCs w:val="22"/>
        </w:rPr>
        <w:t>–</w:t>
      </w:r>
      <w:r w:rsidR="00EA79BB" w:rsidRPr="006F36C9">
        <w:rPr>
          <w:rFonts w:ascii="Times New Roman" w:hAnsi="Times New Roman" w:cs="Times New Roman"/>
          <w:sz w:val="22"/>
          <w:szCs w:val="22"/>
        </w:rPr>
        <w:t>year</w:t>
      </w:r>
      <w:r w:rsidR="00F72B95" w:rsidRPr="006F36C9">
        <w:rPr>
          <w:rFonts w:ascii="Times New Roman" w:hAnsi="Times New Roman" w:cs="Times New Roman"/>
          <w:sz w:val="22"/>
          <w:szCs w:val="22"/>
        </w:rPr>
        <w:t>:</w:t>
      </w:r>
    </w:p>
    <w:p w14:paraId="495DC638" w14:textId="77777777" w:rsidR="00893FCD" w:rsidRDefault="00893FCD" w:rsidP="00893FCD">
      <w:pPr>
        <w:pStyle w:val="BodyText"/>
        <w:ind w:left="810"/>
        <w:jc w:val="both"/>
        <w:rPr>
          <w:rFonts w:ascii="Times New Roman" w:hAnsi="Times New Roman" w:cs="Times New Roman"/>
          <w:sz w:val="22"/>
          <w:szCs w:val="22"/>
        </w:rPr>
      </w:pP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448"/>
        <w:gridCol w:w="1933"/>
      </w:tblGrid>
      <w:tr w:rsidR="00893FCD" w:rsidRPr="006F36C9" w14:paraId="27550F5F" w14:textId="77777777" w:rsidTr="00ED7759">
        <w:trPr>
          <w:trHeight w:val="262"/>
          <w:jc w:val="center"/>
        </w:trPr>
        <w:tc>
          <w:tcPr>
            <w:tcW w:w="0" w:type="auto"/>
            <w:noWrap/>
            <w:vAlign w:val="bottom"/>
            <w:hideMark/>
          </w:tcPr>
          <w:p w14:paraId="0418F577" w14:textId="77777777" w:rsidR="00893FCD" w:rsidRPr="006F36C9" w:rsidRDefault="00893FCD" w:rsidP="00ED7759">
            <w:pPr>
              <w:jc w:val="center"/>
              <w:rPr>
                <w:b/>
                <w:bCs/>
                <w:sz w:val="22"/>
                <w:szCs w:val="22"/>
                <w:lang w:val="en-IN" w:eastAsia="en-IN"/>
              </w:rPr>
            </w:pPr>
            <w:r w:rsidRPr="006F36C9">
              <w:rPr>
                <w:b/>
                <w:bCs/>
                <w:sz w:val="22"/>
                <w:szCs w:val="22"/>
              </w:rPr>
              <w:t>S. No.</w:t>
            </w:r>
          </w:p>
        </w:tc>
        <w:tc>
          <w:tcPr>
            <w:tcW w:w="0" w:type="auto"/>
            <w:noWrap/>
            <w:vAlign w:val="bottom"/>
            <w:hideMark/>
          </w:tcPr>
          <w:p w14:paraId="4C8D78FF" w14:textId="77777777" w:rsidR="00893FCD" w:rsidRPr="006F36C9" w:rsidRDefault="00893FCD" w:rsidP="00ED7759">
            <w:pPr>
              <w:jc w:val="center"/>
              <w:rPr>
                <w:b/>
                <w:bCs/>
                <w:sz w:val="22"/>
                <w:szCs w:val="22"/>
              </w:rPr>
            </w:pPr>
            <w:r w:rsidRPr="006F36C9">
              <w:rPr>
                <w:b/>
                <w:bCs/>
                <w:sz w:val="22"/>
                <w:szCs w:val="22"/>
              </w:rPr>
              <w:t>Fund Name</w:t>
            </w:r>
          </w:p>
        </w:tc>
        <w:tc>
          <w:tcPr>
            <w:tcW w:w="0" w:type="auto"/>
            <w:noWrap/>
            <w:vAlign w:val="bottom"/>
            <w:hideMark/>
          </w:tcPr>
          <w:p w14:paraId="6A67B343" w14:textId="77777777" w:rsidR="00893FCD" w:rsidRPr="006F36C9" w:rsidRDefault="00893FCD" w:rsidP="00ED7759">
            <w:pPr>
              <w:jc w:val="center"/>
              <w:rPr>
                <w:b/>
                <w:bCs/>
                <w:sz w:val="22"/>
                <w:szCs w:val="22"/>
              </w:rPr>
            </w:pPr>
            <w:r w:rsidRPr="006F36C9">
              <w:rPr>
                <w:b/>
                <w:bCs/>
                <w:sz w:val="22"/>
                <w:szCs w:val="22"/>
              </w:rPr>
              <w:t>Maturity Date</w:t>
            </w:r>
          </w:p>
        </w:tc>
      </w:tr>
      <w:tr w:rsidR="00893FCD" w:rsidRPr="006F36C9" w14:paraId="357E287A" w14:textId="77777777" w:rsidTr="00ED7759">
        <w:trPr>
          <w:trHeight w:val="262"/>
          <w:jc w:val="center"/>
        </w:trPr>
        <w:tc>
          <w:tcPr>
            <w:tcW w:w="0" w:type="auto"/>
            <w:noWrap/>
            <w:vAlign w:val="bottom"/>
            <w:hideMark/>
          </w:tcPr>
          <w:p w14:paraId="053B76EC" w14:textId="77777777" w:rsidR="00893FCD" w:rsidRPr="006F36C9" w:rsidRDefault="00893FCD" w:rsidP="00ED7759">
            <w:pPr>
              <w:jc w:val="center"/>
              <w:rPr>
                <w:sz w:val="22"/>
                <w:szCs w:val="22"/>
              </w:rPr>
            </w:pPr>
            <w:r w:rsidRPr="006F36C9">
              <w:rPr>
                <w:sz w:val="22"/>
                <w:szCs w:val="22"/>
              </w:rPr>
              <w:t>1</w:t>
            </w:r>
          </w:p>
        </w:tc>
        <w:tc>
          <w:tcPr>
            <w:tcW w:w="0" w:type="auto"/>
            <w:noWrap/>
            <w:vAlign w:val="bottom"/>
          </w:tcPr>
          <w:p w14:paraId="554DF32E" w14:textId="0301FAEE" w:rsidR="00893FCD" w:rsidRPr="006F36C9" w:rsidRDefault="004A6288" w:rsidP="00ED7759">
            <w:pPr>
              <w:jc w:val="center"/>
              <w:rPr>
                <w:sz w:val="22"/>
                <w:szCs w:val="22"/>
              </w:rPr>
            </w:pPr>
            <w:r w:rsidRPr="004A6288">
              <w:rPr>
                <w:sz w:val="22"/>
                <w:szCs w:val="22"/>
              </w:rPr>
              <w:t>Sundaram Multi-Factor Fund</w:t>
            </w:r>
          </w:p>
        </w:tc>
        <w:tc>
          <w:tcPr>
            <w:tcW w:w="0" w:type="auto"/>
            <w:noWrap/>
            <w:vAlign w:val="bottom"/>
          </w:tcPr>
          <w:p w14:paraId="2A771570" w14:textId="7EE62143" w:rsidR="00893FCD" w:rsidRPr="006F36C9" w:rsidRDefault="004A6288" w:rsidP="00ED7759">
            <w:pPr>
              <w:jc w:val="center"/>
              <w:rPr>
                <w:sz w:val="22"/>
                <w:szCs w:val="22"/>
              </w:rPr>
            </w:pPr>
            <w:r>
              <w:rPr>
                <w:sz w:val="22"/>
                <w:szCs w:val="22"/>
              </w:rPr>
              <w:t>22/07/2025</w:t>
            </w:r>
          </w:p>
        </w:tc>
      </w:tr>
    </w:tbl>
    <w:p w14:paraId="282628D3" w14:textId="613E2A81" w:rsidR="00280FEA" w:rsidRPr="006F36C9" w:rsidRDefault="00CB0C1E" w:rsidP="00B95A66">
      <w:pPr>
        <w:pStyle w:val="BodyText"/>
        <w:jc w:val="both"/>
        <w:rPr>
          <w:rFonts w:ascii="Times New Roman" w:hAnsi="Times New Roman" w:cs="Times New Roman"/>
          <w:sz w:val="22"/>
          <w:szCs w:val="22"/>
        </w:rPr>
      </w:pPr>
      <w:r w:rsidRPr="006F36C9">
        <w:rPr>
          <w:rFonts w:ascii="Times New Roman" w:hAnsi="Times New Roman" w:cs="Times New Roman"/>
          <w:sz w:val="22"/>
          <w:szCs w:val="22"/>
        </w:rPr>
        <w:t xml:space="preserve"> </w:t>
      </w:r>
      <w:r w:rsidRPr="006F36C9">
        <w:rPr>
          <w:rFonts w:ascii="Times New Roman" w:hAnsi="Times New Roman" w:cs="Times New Roman"/>
          <w:sz w:val="22"/>
          <w:szCs w:val="22"/>
        </w:rPr>
        <w:tab/>
        <w:t xml:space="preserve">  </w:t>
      </w:r>
      <w:r w:rsidR="00035793" w:rsidRPr="006F36C9">
        <w:rPr>
          <w:rFonts w:ascii="Times New Roman" w:hAnsi="Times New Roman" w:cs="Times New Roman"/>
          <w:sz w:val="22"/>
          <w:szCs w:val="22"/>
        </w:rPr>
        <w:t>NFO expenses for new schemes are borne by Sundaram Asset Management Company Limited (SAMC).</w:t>
      </w:r>
    </w:p>
    <w:p w14:paraId="5AF8FBEB" w14:textId="77777777" w:rsidR="00B95A66" w:rsidRPr="006F36C9" w:rsidRDefault="00B95A66" w:rsidP="0029406C">
      <w:pPr>
        <w:pStyle w:val="BodyText"/>
        <w:jc w:val="both"/>
        <w:rPr>
          <w:rFonts w:ascii="Times New Roman" w:hAnsi="Times New Roman" w:cs="Times New Roman"/>
          <w:sz w:val="22"/>
          <w:szCs w:val="22"/>
        </w:rPr>
      </w:pPr>
    </w:p>
    <w:p w14:paraId="1CE55B56" w14:textId="77777777" w:rsidR="00725DCE" w:rsidRPr="006F36C9" w:rsidRDefault="00FE6FE7" w:rsidP="00B27F41">
      <w:pPr>
        <w:pStyle w:val="BodyText"/>
        <w:numPr>
          <w:ilvl w:val="0"/>
          <w:numId w:val="8"/>
        </w:numPr>
        <w:jc w:val="both"/>
        <w:rPr>
          <w:rFonts w:ascii="Times New Roman" w:hAnsi="Times New Roman" w:cs="Times New Roman"/>
          <w:sz w:val="22"/>
          <w:szCs w:val="22"/>
        </w:rPr>
      </w:pPr>
      <w:r w:rsidRPr="006F36C9">
        <w:rPr>
          <w:rFonts w:ascii="Times New Roman" w:hAnsi="Times New Roman" w:cs="Times New Roman"/>
          <w:sz w:val="22"/>
          <w:szCs w:val="22"/>
        </w:rPr>
        <w:t>Schemes</w:t>
      </w:r>
      <w:r w:rsidR="00B16C31" w:rsidRPr="006F36C9">
        <w:rPr>
          <w:rFonts w:ascii="Times New Roman" w:hAnsi="Times New Roman" w:cs="Times New Roman"/>
          <w:sz w:val="22"/>
          <w:szCs w:val="22"/>
        </w:rPr>
        <w:t xml:space="preserve"> r</w:t>
      </w:r>
      <w:r w:rsidR="004C0CA0" w:rsidRPr="006F36C9">
        <w:rPr>
          <w:rFonts w:ascii="Times New Roman" w:hAnsi="Times New Roman" w:cs="Times New Roman"/>
          <w:sz w:val="22"/>
          <w:szCs w:val="22"/>
        </w:rPr>
        <w:t>olled over,</w:t>
      </w:r>
      <w:r w:rsidR="00C7613B" w:rsidRPr="006F36C9">
        <w:rPr>
          <w:rFonts w:ascii="Times New Roman" w:hAnsi="Times New Roman" w:cs="Times New Roman"/>
          <w:sz w:val="22"/>
          <w:szCs w:val="22"/>
        </w:rPr>
        <w:t xml:space="preserve"> matured,</w:t>
      </w:r>
      <w:r w:rsidR="00B16C31" w:rsidRPr="006F36C9">
        <w:rPr>
          <w:rFonts w:ascii="Times New Roman" w:hAnsi="Times New Roman" w:cs="Times New Roman"/>
          <w:sz w:val="22"/>
          <w:szCs w:val="22"/>
        </w:rPr>
        <w:t xml:space="preserve"> </w:t>
      </w:r>
      <w:r w:rsidR="004C0CA0" w:rsidRPr="006F36C9">
        <w:rPr>
          <w:rFonts w:ascii="Times New Roman" w:hAnsi="Times New Roman" w:cs="Times New Roman"/>
          <w:sz w:val="22"/>
          <w:szCs w:val="22"/>
        </w:rPr>
        <w:t>merged</w:t>
      </w:r>
      <w:r w:rsidR="00C72249" w:rsidRPr="006F36C9">
        <w:rPr>
          <w:rFonts w:ascii="Times New Roman" w:hAnsi="Times New Roman" w:cs="Times New Roman"/>
          <w:sz w:val="22"/>
          <w:szCs w:val="22"/>
        </w:rPr>
        <w:t>, acquired</w:t>
      </w:r>
      <w:r w:rsidR="004C0CA0" w:rsidRPr="006F36C9">
        <w:rPr>
          <w:rFonts w:ascii="Times New Roman" w:hAnsi="Times New Roman" w:cs="Times New Roman"/>
          <w:sz w:val="22"/>
          <w:szCs w:val="22"/>
        </w:rPr>
        <w:t xml:space="preserve"> &amp; devolved</w:t>
      </w:r>
      <w:r w:rsidR="00B16C31" w:rsidRPr="006F36C9">
        <w:rPr>
          <w:rFonts w:ascii="Times New Roman" w:hAnsi="Times New Roman" w:cs="Times New Roman"/>
          <w:sz w:val="22"/>
          <w:szCs w:val="22"/>
        </w:rPr>
        <w:t xml:space="preserve"> </w:t>
      </w:r>
      <w:r w:rsidRPr="006F36C9">
        <w:rPr>
          <w:rFonts w:ascii="Times New Roman" w:hAnsi="Times New Roman" w:cs="Times New Roman"/>
          <w:sz w:val="22"/>
          <w:szCs w:val="22"/>
        </w:rPr>
        <w:t xml:space="preserve">during the </w:t>
      </w:r>
      <w:r w:rsidR="00EA79BB" w:rsidRPr="006F36C9">
        <w:rPr>
          <w:rFonts w:ascii="Times New Roman" w:hAnsi="Times New Roman" w:cs="Times New Roman"/>
          <w:sz w:val="22"/>
          <w:szCs w:val="22"/>
        </w:rPr>
        <w:t>half year</w:t>
      </w:r>
      <w:r w:rsidRPr="006F36C9">
        <w:rPr>
          <w:rFonts w:ascii="Times New Roman" w:hAnsi="Times New Roman" w:cs="Times New Roman"/>
          <w:sz w:val="22"/>
          <w:szCs w:val="22"/>
        </w:rPr>
        <w:t>:</w:t>
      </w:r>
    </w:p>
    <w:p w14:paraId="25EDBA7A" w14:textId="77777777" w:rsidR="005E4CBD" w:rsidRPr="006F36C9" w:rsidRDefault="005E4CBD" w:rsidP="00CF68B0">
      <w:pPr>
        <w:pStyle w:val="BodyText"/>
        <w:jc w:val="both"/>
        <w:rPr>
          <w:rFonts w:ascii="Times New Roman" w:hAnsi="Times New Roman" w:cs="Times New Roman"/>
          <w:sz w:val="22"/>
          <w:szCs w:val="22"/>
        </w:rPr>
      </w:pPr>
    </w:p>
    <w:p w14:paraId="2C1791B2" w14:textId="77777777" w:rsidR="00E0129B" w:rsidRPr="006F36C9" w:rsidRDefault="00AF5EDC" w:rsidP="00CF68B0">
      <w:pPr>
        <w:numPr>
          <w:ilvl w:val="0"/>
          <w:numId w:val="1"/>
        </w:numPr>
        <w:autoSpaceDE w:val="0"/>
        <w:autoSpaceDN w:val="0"/>
        <w:adjustRightInd w:val="0"/>
        <w:jc w:val="both"/>
        <w:rPr>
          <w:sz w:val="22"/>
          <w:szCs w:val="22"/>
        </w:rPr>
      </w:pPr>
      <w:r w:rsidRPr="006F36C9">
        <w:rPr>
          <w:sz w:val="22"/>
          <w:szCs w:val="22"/>
        </w:rPr>
        <w:t xml:space="preserve">Schemes </w:t>
      </w:r>
      <w:r w:rsidR="00181A4A" w:rsidRPr="006F36C9">
        <w:rPr>
          <w:sz w:val="22"/>
          <w:szCs w:val="22"/>
        </w:rPr>
        <w:t>Rolled</w:t>
      </w:r>
      <w:r w:rsidR="00F263A2" w:rsidRPr="006F36C9">
        <w:rPr>
          <w:sz w:val="22"/>
          <w:szCs w:val="22"/>
        </w:rPr>
        <w:t xml:space="preserve"> Over</w:t>
      </w:r>
      <w:r w:rsidR="002631BA" w:rsidRPr="006F36C9">
        <w:rPr>
          <w:sz w:val="22"/>
          <w:szCs w:val="22"/>
        </w:rPr>
        <w:t xml:space="preserve">: </w:t>
      </w:r>
      <w:r w:rsidR="002631BA" w:rsidRPr="006F36C9">
        <w:rPr>
          <w:b/>
          <w:bCs/>
          <w:sz w:val="22"/>
          <w:szCs w:val="22"/>
        </w:rPr>
        <w:t>Nil</w:t>
      </w:r>
    </w:p>
    <w:p w14:paraId="1F3D160F" w14:textId="25A45A98" w:rsidR="00181A4A" w:rsidRPr="006F36C9" w:rsidRDefault="00CA2B60" w:rsidP="00CF68B0">
      <w:pPr>
        <w:pStyle w:val="BodyText"/>
        <w:numPr>
          <w:ilvl w:val="0"/>
          <w:numId w:val="1"/>
        </w:numPr>
        <w:jc w:val="both"/>
        <w:rPr>
          <w:rFonts w:ascii="Times New Roman" w:hAnsi="Times New Roman" w:cs="Times New Roman"/>
          <w:sz w:val="22"/>
          <w:szCs w:val="22"/>
        </w:rPr>
      </w:pPr>
      <w:r w:rsidRPr="006F36C9">
        <w:rPr>
          <w:rFonts w:ascii="Times New Roman" w:hAnsi="Times New Roman" w:cs="Times New Roman"/>
          <w:sz w:val="22"/>
          <w:szCs w:val="22"/>
        </w:rPr>
        <w:t>Schemes Matured:</w:t>
      </w:r>
      <w:r w:rsidR="00882523" w:rsidRPr="00882523">
        <w:t xml:space="preserve"> </w:t>
      </w:r>
      <w:r w:rsidR="00882523" w:rsidRPr="00882523">
        <w:rPr>
          <w:rFonts w:ascii="Times New Roman" w:hAnsi="Times New Roman" w:cs="Times New Roman"/>
          <w:b/>
          <w:bCs/>
          <w:sz w:val="22"/>
          <w:szCs w:val="22"/>
        </w:rPr>
        <w:t>Nil</w:t>
      </w:r>
    </w:p>
    <w:p w14:paraId="0584005D" w14:textId="77777777" w:rsidR="00D162CF" w:rsidRPr="006F36C9" w:rsidRDefault="00D162CF" w:rsidP="00D162CF">
      <w:pPr>
        <w:pStyle w:val="BodyText"/>
        <w:numPr>
          <w:ilvl w:val="0"/>
          <w:numId w:val="1"/>
        </w:numPr>
        <w:jc w:val="both"/>
        <w:rPr>
          <w:rFonts w:ascii="Times New Roman" w:hAnsi="Times New Roman" w:cs="Times New Roman"/>
          <w:sz w:val="22"/>
          <w:szCs w:val="22"/>
        </w:rPr>
      </w:pPr>
      <w:r w:rsidRPr="006F36C9">
        <w:rPr>
          <w:rFonts w:ascii="Times New Roman" w:hAnsi="Times New Roman" w:cs="Times New Roman"/>
          <w:sz w:val="22"/>
          <w:szCs w:val="22"/>
        </w:rPr>
        <w:t xml:space="preserve">Scheme devolved: - </w:t>
      </w:r>
      <w:r w:rsidRPr="006F36C9">
        <w:rPr>
          <w:rFonts w:ascii="Times New Roman" w:hAnsi="Times New Roman" w:cs="Times New Roman"/>
          <w:b/>
          <w:bCs/>
          <w:sz w:val="22"/>
          <w:szCs w:val="22"/>
        </w:rPr>
        <w:t>Nil</w:t>
      </w:r>
    </w:p>
    <w:p w14:paraId="340EAB21" w14:textId="77777777" w:rsidR="00035793" w:rsidRPr="006F36C9" w:rsidRDefault="00035793" w:rsidP="00FA5C8A">
      <w:pPr>
        <w:pStyle w:val="BodyText"/>
        <w:jc w:val="both"/>
        <w:rPr>
          <w:rFonts w:ascii="Times New Roman" w:hAnsi="Times New Roman" w:cs="Times New Roman"/>
          <w:sz w:val="22"/>
          <w:szCs w:val="22"/>
        </w:rPr>
      </w:pPr>
    </w:p>
    <w:p w14:paraId="31C7E56F" w14:textId="77777777" w:rsidR="00441208" w:rsidRPr="006F36C9" w:rsidRDefault="00A4205C" w:rsidP="00441208">
      <w:pPr>
        <w:pStyle w:val="BodyText"/>
        <w:numPr>
          <w:ilvl w:val="0"/>
          <w:numId w:val="8"/>
        </w:numPr>
        <w:jc w:val="both"/>
        <w:rPr>
          <w:rFonts w:ascii="Times New Roman" w:hAnsi="Times New Roman" w:cs="Times New Roman"/>
          <w:sz w:val="22"/>
          <w:szCs w:val="22"/>
        </w:rPr>
      </w:pPr>
      <w:r w:rsidRPr="006F36C9">
        <w:rPr>
          <w:rFonts w:ascii="Times New Roman" w:hAnsi="Times New Roman" w:cs="Times New Roman"/>
          <w:sz w:val="22"/>
          <w:szCs w:val="22"/>
        </w:rPr>
        <w:t>Details of scheme wise investments in foreign securities</w:t>
      </w:r>
      <w:r w:rsidR="00BD7934" w:rsidRPr="006F36C9">
        <w:rPr>
          <w:rFonts w:ascii="Times New Roman" w:hAnsi="Times New Roman" w:cs="Times New Roman"/>
          <w:sz w:val="22"/>
          <w:szCs w:val="22"/>
        </w:rPr>
        <w:t xml:space="preserve">: </w:t>
      </w:r>
    </w:p>
    <w:p w14:paraId="5CB9A1FF" w14:textId="77777777" w:rsidR="00441208" w:rsidRPr="006F36C9" w:rsidRDefault="00441208" w:rsidP="00CF68B0">
      <w:pPr>
        <w:autoSpaceDE w:val="0"/>
        <w:autoSpaceDN w:val="0"/>
        <w:adjustRightInd w:val="0"/>
        <w:jc w:val="both"/>
        <w:rPr>
          <w:b/>
          <w:sz w:val="22"/>
          <w:szCs w:val="22"/>
        </w:rPr>
      </w:pP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2"/>
        <w:gridCol w:w="2042"/>
        <w:gridCol w:w="2371"/>
        <w:gridCol w:w="963"/>
      </w:tblGrid>
      <w:tr w:rsidR="005B1326" w:rsidRPr="006F36C9" w14:paraId="49732BFA" w14:textId="77777777" w:rsidTr="00572A3E">
        <w:trPr>
          <w:trHeight w:val="339"/>
          <w:jc w:val="center"/>
        </w:trPr>
        <w:tc>
          <w:tcPr>
            <w:tcW w:w="3572" w:type="dxa"/>
            <w:tcMar>
              <w:top w:w="0" w:type="dxa"/>
              <w:left w:w="108" w:type="dxa"/>
              <w:bottom w:w="0" w:type="dxa"/>
              <w:right w:w="108" w:type="dxa"/>
            </w:tcMar>
            <w:vAlign w:val="center"/>
            <w:hideMark/>
          </w:tcPr>
          <w:p w14:paraId="5888A933" w14:textId="77777777" w:rsidR="00FE4266" w:rsidRPr="006F36C9" w:rsidRDefault="00FE4266" w:rsidP="001726F9">
            <w:pPr>
              <w:autoSpaceDE w:val="0"/>
              <w:autoSpaceDN w:val="0"/>
              <w:jc w:val="center"/>
              <w:rPr>
                <w:b/>
                <w:bCs/>
                <w:sz w:val="22"/>
                <w:szCs w:val="22"/>
              </w:rPr>
            </w:pPr>
            <w:r w:rsidRPr="006F36C9">
              <w:rPr>
                <w:b/>
                <w:bCs/>
                <w:sz w:val="22"/>
                <w:szCs w:val="22"/>
              </w:rPr>
              <w:t>Scheme Name</w:t>
            </w:r>
          </w:p>
        </w:tc>
        <w:tc>
          <w:tcPr>
            <w:tcW w:w="2042" w:type="dxa"/>
            <w:tcMar>
              <w:top w:w="0" w:type="dxa"/>
              <w:left w:w="108" w:type="dxa"/>
              <w:bottom w:w="0" w:type="dxa"/>
              <w:right w:w="108" w:type="dxa"/>
            </w:tcMar>
            <w:vAlign w:val="center"/>
            <w:hideMark/>
          </w:tcPr>
          <w:p w14:paraId="0DCFE325" w14:textId="77777777" w:rsidR="00FE4266" w:rsidRPr="006F36C9" w:rsidRDefault="00FE4266" w:rsidP="001726F9">
            <w:pPr>
              <w:autoSpaceDE w:val="0"/>
              <w:autoSpaceDN w:val="0"/>
              <w:jc w:val="center"/>
              <w:rPr>
                <w:b/>
                <w:bCs/>
                <w:sz w:val="22"/>
                <w:szCs w:val="22"/>
              </w:rPr>
            </w:pPr>
            <w:r w:rsidRPr="006F36C9">
              <w:rPr>
                <w:b/>
                <w:bCs/>
                <w:sz w:val="22"/>
                <w:szCs w:val="22"/>
              </w:rPr>
              <w:t>Type of security</w:t>
            </w:r>
          </w:p>
        </w:tc>
        <w:tc>
          <w:tcPr>
            <w:tcW w:w="2371" w:type="dxa"/>
            <w:tcMar>
              <w:top w:w="0" w:type="dxa"/>
              <w:left w:w="108" w:type="dxa"/>
              <w:bottom w:w="0" w:type="dxa"/>
              <w:right w:w="108" w:type="dxa"/>
            </w:tcMar>
            <w:vAlign w:val="center"/>
            <w:hideMark/>
          </w:tcPr>
          <w:p w14:paraId="7B49BF34" w14:textId="5C643907" w:rsidR="00FE4266" w:rsidRPr="006F36C9" w:rsidRDefault="00FE4266" w:rsidP="001726F9">
            <w:pPr>
              <w:autoSpaceDE w:val="0"/>
              <w:autoSpaceDN w:val="0"/>
              <w:jc w:val="center"/>
              <w:rPr>
                <w:b/>
                <w:bCs/>
                <w:sz w:val="22"/>
                <w:szCs w:val="22"/>
              </w:rPr>
            </w:pPr>
            <w:r w:rsidRPr="006F36C9">
              <w:rPr>
                <w:b/>
                <w:bCs/>
                <w:sz w:val="22"/>
                <w:szCs w:val="22"/>
              </w:rPr>
              <w:t>Outstanding as on</w:t>
            </w:r>
            <w:r w:rsidR="001525B0" w:rsidRPr="006F36C9">
              <w:rPr>
                <w:b/>
                <w:bCs/>
                <w:sz w:val="22"/>
                <w:szCs w:val="22"/>
              </w:rPr>
              <w:t xml:space="preserve"> </w:t>
            </w:r>
            <w:r w:rsidR="00CA2B60" w:rsidRPr="006F36C9">
              <w:rPr>
                <w:b/>
                <w:bCs/>
                <w:sz w:val="22"/>
                <w:szCs w:val="22"/>
              </w:rPr>
              <w:t>3</w:t>
            </w:r>
            <w:r w:rsidR="00987D3D">
              <w:rPr>
                <w:b/>
                <w:bCs/>
                <w:sz w:val="22"/>
                <w:szCs w:val="22"/>
              </w:rPr>
              <w:t>0</w:t>
            </w:r>
            <w:r w:rsidR="00987D3D" w:rsidRPr="00987D3D">
              <w:rPr>
                <w:b/>
                <w:bCs/>
                <w:sz w:val="22"/>
                <w:szCs w:val="22"/>
                <w:vertAlign w:val="superscript"/>
              </w:rPr>
              <w:t>th</w:t>
            </w:r>
            <w:r w:rsidR="00987D3D">
              <w:rPr>
                <w:b/>
                <w:bCs/>
                <w:sz w:val="22"/>
                <w:szCs w:val="22"/>
              </w:rPr>
              <w:t xml:space="preserve"> </w:t>
            </w:r>
            <w:r w:rsidR="00CB0C1E" w:rsidRPr="006F36C9">
              <w:rPr>
                <w:b/>
                <w:bCs/>
                <w:sz w:val="22"/>
                <w:szCs w:val="22"/>
              </w:rPr>
              <w:t xml:space="preserve"> </w:t>
            </w:r>
            <w:r w:rsidR="00987D3D">
              <w:rPr>
                <w:b/>
                <w:bCs/>
                <w:sz w:val="22"/>
                <w:szCs w:val="22"/>
              </w:rPr>
              <w:t xml:space="preserve">Sep </w:t>
            </w:r>
            <w:r w:rsidR="00CB3031" w:rsidRPr="006F36C9">
              <w:rPr>
                <w:b/>
                <w:bCs/>
                <w:sz w:val="22"/>
                <w:szCs w:val="22"/>
              </w:rPr>
              <w:t>202</w:t>
            </w:r>
            <w:r w:rsidR="00CB0C1E" w:rsidRPr="006F36C9">
              <w:rPr>
                <w:b/>
                <w:bCs/>
                <w:sz w:val="22"/>
                <w:szCs w:val="22"/>
              </w:rPr>
              <w:t>5</w:t>
            </w:r>
            <w:r w:rsidR="00D5082B" w:rsidRPr="006F36C9">
              <w:rPr>
                <w:b/>
                <w:bCs/>
                <w:sz w:val="22"/>
                <w:szCs w:val="22"/>
              </w:rPr>
              <w:t xml:space="preserve"> </w:t>
            </w:r>
            <w:r w:rsidRPr="006F36C9">
              <w:rPr>
                <w:b/>
                <w:bCs/>
                <w:sz w:val="22"/>
                <w:szCs w:val="22"/>
              </w:rPr>
              <w:t>(Rs. in cr</w:t>
            </w:r>
            <w:r w:rsidR="00F6556E" w:rsidRPr="006F36C9">
              <w:rPr>
                <w:b/>
                <w:bCs/>
                <w:sz w:val="22"/>
                <w:szCs w:val="22"/>
              </w:rPr>
              <w:t>s</w:t>
            </w:r>
            <w:r w:rsidRPr="006F36C9">
              <w:rPr>
                <w:b/>
                <w:bCs/>
                <w:sz w:val="22"/>
                <w:szCs w:val="22"/>
              </w:rPr>
              <w:t>)</w:t>
            </w:r>
          </w:p>
        </w:tc>
        <w:tc>
          <w:tcPr>
            <w:tcW w:w="963" w:type="dxa"/>
            <w:tcMar>
              <w:top w:w="0" w:type="dxa"/>
              <w:left w:w="108" w:type="dxa"/>
              <w:bottom w:w="0" w:type="dxa"/>
              <w:right w:w="108" w:type="dxa"/>
            </w:tcMar>
            <w:vAlign w:val="center"/>
            <w:hideMark/>
          </w:tcPr>
          <w:p w14:paraId="57393A01" w14:textId="77777777" w:rsidR="00FE4266" w:rsidRPr="006F36C9" w:rsidRDefault="00FE4266" w:rsidP="00FE4266">
            <w:pPr>
              <w:autoSpaceDE w:val="0"/>
              <w:autoSpaceDN w:val="0"/>
              <w:jc w:val="center"/>
              <w:rPr>
                <w:b/>
                <w:bCs/>
                <w:sz w:val="22"/>
                <w:szCs w:val="22"/>
              </w:rPr>
            </w:pPr>
            <w:r w:rsidRPr="006F36C9">
              <w:rPr>
                <w:b/>
                <w:bCs/>
                <w:sz w:val="22"/>
                <w:szCs w:val="22"/>
              </w:rPr>
              <w:t>% of NAV</w:t>
            </w:r>
          </w:p>
        </w:tc>
      </w:tr>
      <w:tr w:rsidR="005B1326" w:rsidRPr="006F36C9" w14:paraId="3B03E6F6" w14:textId="77777777" w:rsidTr="00572A3E">
        <w:trPr>
          <w:trHeight w:val="327"/>
          <w:jc w:val="center"/>
        </w:trPr>
        <w:tc>
          <w:tcPr>
            <w:tcW w:w="3572" w:type="dxa"/>
            <w:tcMar>
              <w:top w:w="0" w:type="dxa"/>
              <w:left w:w="108" w:type="dxa"/>
              <w:bottom w:w="0" w:type="dxa"/>
              <w:right w:w="108" w:type="dxa"/>
            </w:tcMar>
            <w:vAlign w:val="center"/>
          </w:tcPr>
          <w:p w14:paraId="626AFA13" w14:textId="77777777" w:rsidR="00FE4266" w:rsidRPr="006F36C9" w:rsidRDefault="000F5C80" w:rsidP="00D5082B">
            <w:pPr>
              <w:autoSpaceDE w:val="0"/>
              <w:autoSpaceDN w:val="0"/>
              <w:rPr>
                <w:sz w:val="22"/>
                <w:szCs w:val="22"/>
              </w:rPr>
            </w:pPr>
            <w:r w:rsidRPr="006F36C9">
              <w:rPr>
                <w:sz w:val="22"/>
                <w:szCs w:val="22"/>
              </w:rPr>
              <w:t>Sundaram Global Brand Fund</w:t>
            </w:r>
            <w:r w:rsidR="000427A0" w:rsidRPr="006F36C9">
              <w:rPr>
                <w:sz w:val="22"/>
                <w:szCs w:val="22"/>
              </w:rPr>
              <w:t xml:space="preserve"> (FOF)</w:t>
            </w:r>
          </w:p>
        </w:tc>
        <w:tc>
          <w:tcPr>
            <w:tcW w:w="2042" w:type="dxa"/>
            <w:tcMar>
              <w:top w:w="0" w:type="dxa"/>
              <w:left w:w="108" w:type="dxa"/>
              <w:bottom w:w="0" w:type="dxa"/>
              <w:right w:w="108" w:type="dxa"/>
            </w:tcMar>
            <w:vAlign w:val="center"/>
          </w:tcPr>
          <w:p w14:paraId="3D088617" w14:textId="77777777" w:rsidR="00FE4266" w:rsidRPr="006F36C9" w:rsidRDefault="000F5C80" w:rsidP="00E61122">
            <w:pPr>
              <w:autoSpaceDE w:val="0"/>
              <w:autoSpaceDN w:val="0"/>
              <w:rPr>
                <w:sz w:val="22"/>
                <w:szCs w:val="22"/>
              </w:rPr>
            </w:pPr>
            <w:r w:rsidRPr="006F36C9">
              <w:rPr>
                <w:sz w:val="22"/>
                <w:szCs w:val="22"/>
              </w:rPr>
              <w:t>Units of Overseas Mutual Funds</w:t>
            </w:r>
          </w:p>
        </w:tc>
        <w:tc>
          <w:tcPr>
            <w:tcW w:w="2371" w:type="dxa"/>
            <w:tcMar>
              <w:top w:w="0" w:type="dxa"/>
              <w:left w:w="108" w:type="dxa"/>
              <w:bottom w:w="0" w:type="dxa"/>
              <w:right w:w="108" w:type="dxa"/>
            </w:tcMar>
            <w:vAlign w:val="center"/>
          </w:tcPr>
          <w:p w14:paraId="0B0CFC5F" w14:textId="22362D95" w:rsidR="00FE4266" w:rsidRPr="006F36C9" w:rsidRDefault="00987D3D" w:rsidP="00FE4266">
            <w:pPr>
              <w:autoSpaceDE w:val="0"/>
              <w:autoSpaceDN w:val="0"/>
              <w:jc w:val="center"/>
              <w:rPr>
                <w:sz w:val="22"/>
                <w:szCs w:val="22"/>
              </w:rPr>
            </w:pPr>
            <w:r>
              <w:rPr>
                <w:sz w:val="22"/>
                <w:szCs w:val="22"/>
              </w:rPr>
              <w:t>133.21</w:t>
            </w:r>
          </w:p>
        </w:tc>
        <w:tc>
          <w:tcPr>
            <w:tcW w:w="963" w:type="dxa"/>
            <w:tcMar>
              <w:top w:w="0" w:type="dxa"/>
              <w:left w:w="108" w:type="dxa"/>
              <w:bottom w:w="0" w:type="dxa"/>
              <w:right w:w="108" w:type="dxa"/>
            </w:tcMar>
            <w:vAlign w:val="center"/>
          </w:tcPr>
          <w:p w14:paraId="0C3A7E17" w14:textId="1AA3D539" w:rsidR="00FE4266" w:rsidRPr="006F36C9" w:rsidRDefault="00EA24F6" w:rsidP="00FE4266">
            <w:pPr>
              <w:autoSpaceDE w:val="0"/>
              <w:autoSpaceDN w:val="0"/>
              <w:jc w:val="center"/>
              <w:rPr>
                <w:sz w:val="22"/>
                <w:szCs w:val="22"/>
              </w:rPr>
            </w:pPr>
            <w:r w:rsidRPr="006F36C9">
              <w:rPr>
                <w:sz w:val="22"/>
                <w:szCs w:val="22"/>
              </w:rPr>
              <w:t>9</w:t>
            </w:r>
            <w:r w:rsidR="00572A3E" w:rsidRPr="006F36C9">
              <w:rPr>
                <w:sz w:val="22"/>
                <w:szCs w:val="22"/>
              </w:rPr>
              <w:t>6</w:t>
            </w:r>
            <w:r w:rsidRPr="006F36C9">
              <w:rPr>
                <w:sz w:val="22"/>
                <w:szCs w:val="22"/>
              </w:rPr>
              <w:t>.</w:t>
            </w:r>
            <w:r w:rsidR="00E23824" w:rsidRPr="006F36C9">
              <w:rPr>
                <w:sz w:val="22"/>
                <w:szCs w:val="22"/>
              </w:rPr>
              <w:t>1</w:t>
            </w:r>
            <w:r w:rsidR="00987D3D">
              <w:rPr>
                <w:sz w:val="22"/>
                <w:szCs w:val="22"/>
              </w:rPr>
              <w:t>0</w:t>
            </w:r>
            <w:r w:rsidRPr="006F36C9">
              <w:rPr>
                <w:sz w:val="22"/>
                <w:szCs w:val="22"/>
              </w:rPr>
              <w:t>%</w:t>
            </w:r>
          </w:p>
        </w:tc>
      </w:tr>
      <w:tr w:rsidR="005B1326" w:rsidRPr="006F36C9" w14:paraId="5EFCB847" w14:textId="77777777" w:rsidTr="00572A3E">
        <w:trPr>
          <w:trHeight w:val="339"/>
          <w:jc w:val="center"/>
        </w:trPr>
        <w:tc>
          <w:tcPr>
            <w:tcW w:w="3572" w:type="dxa"/>
            <w:tcMar>
              <w:top w:w="0" w:type="dxa"/>
              <w:left w:w="108" w:type="dxa"/>
              <w:bottom w:w="0" w:type="dxa"/>
              <w:right w:w="108" w:type="dxa"/>
            </w:tcMar>
            <w:vAlign w:val="center"/>
          </w:tcPr>
          <w:p w14:paraId="1FC04476" w14:textId="77777777" w:rsidR="00EA631B" w:rsidRPr="006F36C9" w:rsidRDefault="00EA631B" w:rsidP="00D5082B">
            <w:pPr>
              <w:autoSpaceDE w:val="0"/>
              <w:autoSpaceDN w:val="0"/>
              <w:rPr>
                <w:sz w:val="22"/>
                <w:szCs w:val="22"/>
              </w:rPr>
            </w:pPr>
            <w:r w:rsidRPr="006F36C9">
              <w:rPr>
                <w:sz w:val="22"/>
                <w:szCs w:val="22"/>
              </w:rPr>
              <w:t>Sundaram Services Fund</w:t>
            </w:r>
          </w:p>
        </w:tc>
        <w:tc>
          <w:tcPr>
            <w:tcW w:w="2042" w:type="dxa"/>
            <w:tcMar>
              <w:top w:w="0" w:type="dxa"/>
              <w:left w:w="108" w:type="dxa"/>
              <w:bottom w:w="0" w:type="dxa"/>
              <w:right w:w="108" w:type="dxa"/>
            </w:tcMar>
            <w:vAlign w:val="center"/>
          </w:tcPr>
          <w:p w14:paraId="2E0F1538" w14:textId="77777777" w:rsidR="00EA631B" w:rsidRPr="006F36C9" w:rsidRDefault="00EA631B" w:rsidP="00E61122">
            <w:pPr>
              <w:autoSpaceDE w:val="0"/>
              <w:autoSpaceDN w:val="0"/>
              <w:rPr>
                <w:sz w:val="22"/>
                <w:szCs w:val="22"/>
              </w:rPr>
            </w:pPr>
            <w:r w:rsidRPr="006F36C9">
              <w:rPr>
                <w:sz w:val="22"/>
                <w:szCs w:val="22"/>
              </w:rPr>
              <w:t xml:space="preserve">Equity </w:t>
            </w:r>
            <w:r w:rsidR="008558E0" w:rsidRPr="006F36C9">
              <w:rPr>
                <w:sz w:val="22"/>
                <w:szCs w:val="22"/>
              </w:rPr>
              <w:t>S</w:t>
            </w:r>
            <w:r w:rsidRPr="006F36C9">
              <w:rPr>
                <w:sz w:val="22"/>
                <w:szCs w:val="22"/>
              </w:rPr>
              <w:t>hares</w:t>
            </w:r>
          </w:p>
        </w:tc>
        <w:tc>
          <w:tcPr>
            <w:tcW w:w="2371" w:type="dxa"/>
            <w:tcMar>
              <w:top w:w="0" w:type="dxa"/>
              <w:left w:w="108" w:type="dxa"/>
              <w:bottom w:w="0" w:type="dxa"/>
              <w:right w:w="108" w:type="dxa"/>
            </w:tcMar>
            <w:vAlign w:val="center"/>
          </w:tcPr>
          <w:p w14:paraId="13ADE195" w14:textId="27487867" w:rsidR="00EA631B" w:rsidRPr="006F36C9" w:rsidRDefault="00987D3D" w:rsidP="00FE4266">
            <w:pPr>
              <w:autoSpaceDE w:val="0"/>
              <w:autoSpaceDN w:val="0"/>
              <w:jc w:val="center"/>
              <w:rPr>
                <w:sz w:val="22"/>
                <w:szCs w:val="22"/>
              </w:rPr>
            </w:pPr>
            <w:r>
              <w:rPr>
                <w:sz w:val="22"/>
                <w:szCs w:val="22"/>
              </w:rPr>
              <w:t>53.35</w:t>
            </w:r>
          </w:p>
        </w:tc>
        <w:tc>
          <w:tcPr>
            <w:tcW w:w="963" w:type="dxa"/>
            <w:tcMar>
              <w:top w:w="0" w:type="dxa"/>
              <w:left w:w="108" w:type="dxa"/>
              <w:bottom w:w="0" w:type="dxa"/>
              <w:right w:w="108" w:type="dxa"/>
            </w:tcMar>
            <w:vAlign w:val="center"/>
          </w:tcPr>
          <w:p w14:paraId="10B3DB9C" w14:textId="5C69E0D5" w:rsidR="00EA631B" w:rsidRPr="006F36C9" w:rsidRDefault="00987D3D" w:rsidP="00FE4266">
            <w:pPr>
              <w:autoSpaceDE w:val="0"/>
              <w:autoSpaceDN w:val="0"/>
              <w:jc w:val="center"/>
              <w:rPr>
                <w:sz w:val="22"/>
                <w:szCs w:val="22"/>
              </w:rPr>
            </w:pPr>
            <w:r>
              <w:rPr>
                <w:sz w:val="22"/>
                <w:szCs w:val="22"/>
              </w:rPr>
              <w:t>1.21</w:t>
            </w:r>
            <w:r w:rsidR="00572A3E" w:rsidRPr="006F36C9">
              <w:rPr>
                <w:sz w:val="22"/>
                <w:szCs w:val="22"/>
              </w:rPr>
              <w:t>%</w:t>
            </w:r>
          </w:p>
        </w:tc>
      </w:tr>
    </w:tbl>
    <w:p w14:paraId="3766321B" w14:textId="77777777" w:rsidR="00E86B61" w:rsidRDefault="00E86B61" w:rsidP="00CF68B0">
      <w:pPr>
        <w:autoSpaceDE w:val="0"/>
        <w:autoSpaceDN w:val="0"/>
        <w:adjustRightInd w:val="0"/>
        <w:jc w:val="both"/>
        <w:rPr>
          <w:b/>
          <w:sz w:val="22"/>
          <w:szCs w:val="22"/>
        </w:rPr>
      </w:pPr>
    </w:p>
    <w:p w14:paraId="20EDEC0B" w14:textId="77777777" w:rsidR="00EA082D" w:rsidRDefault="00EA082D" w:rsidP="00CF68B0">
      <w:pPr>
        <w:autoSpaceDE w:val="0"/>
        <w:autoSpaceDN w:val="0"/>
        <w:adjustRightInd w:val="0"/>
        <w:jc w:val="both"/>
        <w:rPr>
          <w:b/>
          <w:sz w:val="22"/>
          <w:szCs w:val="22"/>
        </w:rPr>
      </w:pPr>
    </w:p>
    <w:p w14:paraId="36DEA4EB" w14:textId="77777777" w:rsidR="00EA082D" w:rsidRDefault="00EA082D" w:rsidP="00CF68B0">
      <w:pPr>
        <w:autoSpaceDE w:val="0"/>
        <w:autoSpaceDN w:val="0"/>
        <w:adjustRightInd w:val="0"/>
        <w:jc w:val="both"/>
        <w:rPr>
          <w:b/>
          <w:sz w:val="22"/>
          <w:szCs w:val="22"/>
        </w:rPr>
      </w:pPr>
    </w:p>
    <w:p w14:paraId="6D2AA357" w14:textId="77777777" w:rsidR="00EA082D" w:rsidRDefault="00EA082D" w:rsidP="00CF68B0">
      <w:pPr>
        <w:autoSpaceDE w:val="0"/>
        <w:autoSpaceDN w:val="0"/>
        <w:adjustRightInd w:val="0"/>
        <w:jc w:val="both"/>
        <w:rPr>
          <w:b/>
          <w:sz w:val="22"/>
          <w:szCs w:val="22"/>
        </w:rPr>
      </w:pPr>
    </w:p>
    <w:p w14:paraId="1BF3B78A" w14:textId="77777777" w:rsidR="00EA082D" w:rsidRDefault="00EA082D" w:rsidP="00CF68B0">
      <w:pPr>
        <w:autoSpaceDE w:val="0"/>
        <w:autoSpaceDN w:val="0"/>
        <w:adjustRightInd w:val="0"/>
        <w:jc w:val="both"/>
        <w:rPr>
          <w:b/>
          <w:sz w:val="22"/>
          <w:szCs w:val="22"/>
        </w:rPr>
      </w:pPr>
    </w:p>
    <w:p w14:paraId="5581AE70" w14:textId="77777777" w:rsidR="00EA082D" w:rsidRPr="006F36C9" w:rsidRDefault="00EA082D" w:rsidP="00CF68B0">
      <w:pPr>
        <w:autoSpaceDE w:val="0"/>
        <w:autoSpaceDN w:val="0"/>
        <w:adjustRightInd w:val="0"/>
        <w:jc w:val="both"/>
        <w:rPr>
          <w:b/>
          <w:sz w:val="22"/>
          <w:szCs w:val="22"/>
        </w:rPr>
      </w:pPr>
    </w:p>
    <w:p w14:paraId="4D394774" w14:textId="0237B784" w:rsidR="00B178A8" w:rsidRPr="0010491D" w:rsidRDefault="00E45E72" w:rsidP="0010491D">
      <w:pPr>
        <w:numPr>
          <w:ilvl w:val="0"/>
          <w:numId w:val="8"/>
        </w:numPr>
        <w:autoSpaceDE w:val="0"/>
        <w:autoSpaceDN w:val="0"/>
        <w:adjustRightInd w:val="0"/>
        <w:jc w:val="both"/>
        <w:rPr>
          <w:bCs/>
          <w:sz w:val="22"/>
          <w:szCs w:val="22"/>
        </w:rPr>
      </w:pPr>
      <w:r w:rsidRPr="0010491D">
        <w:rPr>
          <w:bCs/>
          <w:sz w:val="22"/>
          <w:szCs w:val="22"/>
        </w:rPr>
        <w:t xml:space="preserve">Securities Below Investment </w:t>
      </w:r>
      <w:r w:rsidR="00DA5FA3" w:rsidRPr="0010491D">
        <w:rPr>
          <w:bCs/>
          <w:sz w:val="22"/>
          <w:szCs w:val="22"/>
        </w:rPr>
        <w:t>Grade</w:t>
      </w:r>
      <w:r w:rsidRPr="0010491D">
        <w:rPr>
          <w:bCs/>
          <w:sz w:val="22"/>
          <w:szCs w:val="22"/>
        </w:rPr>
        <w:t xml:space="preserve"> or Default</w:t>
      </w:r>
      <w:r w:rsidR="0010491D" w:rsidRPr="0010491D">
        <w:rPr>
          <w:bCs/>
          <w:sz w:val="22"/>
          <w:szCs w:val="22"/>
        </w:rPr>
        <w:t xml:space="preserve"> – </w:t>
      </w:r>
      <w:r w:rsidR="0010491D" w:rsidRPr="0010491D">
        <w:rPr>
          <w:b/>
          <w:sz w:val="22"/>
          <w:szCs w:val="22"/>
        </w:rPr>
        <w:t xml:space="preserve">Refer </w:t>
      </w:r>
      <w:r w:rsidR="00E0733E" w:rsidRPr="0010491D">
        <w:rPr>
          <w:b/>
          <w:sz w:val="22"/>
          <w:szCs w:val="22"/>
        </w:rPr>
        <w:t>Annexure -</w:t>
      </w:r>
      <w:r w:rsidR="00EA082D">
        <w:rPr>
          <w:b/>
          <w:sz w:val="22"/>
          <w:szCs w:val="22"/>
        </w:rPr>
        <w:t xml:space="preserve"> </w:t>
      </w:r>
      <w:r w:rsidR="00E0733E" w:rsidRPr="0010491D">
        <w:rPr>
          <w:b/>
          <w:sz w:val="22"/>
          <w:szCs w:val="22"/>
        </w:rPr>
        <w:t>III</w:t>
      </w:r>
    </w:p>
    <w:p w14:paraId="0D25FCEA" w14:textId="77777777" w:rsidR="00E86B61" w:rsidRPr="006F36C9" w:rsidRDefault="00E86B61" w:rsidP="00CA6D67">
      <w:pPr>
        <w:autoSpaceDE w:val="0"/>
        <w:autoSpaceDN w:val="0"/>
        <w:adjustRightInd w:val="0"/>
        <w:ind w:left="450"/>
        <w:jc w:val="both"/>
        <w:rPr>
          <w:bCs/>
          <w:sz w:val="22"/>
          <w:szCs w:val="22"/>
        </w:rPr>
      </w:pPr>
    </w:p>
    <w:p w14:paraId="69F633DB" w14:textId="2E880138" w:rsidR="00767A24" w:rsidRPr="006F36C9" w:rsidRDefault="008E2F56" w:rsidP="007061FA">
      <w:pPr>
        <w:numPr>
          <w:ilvl w:val="0"/>
          <w:numId w:val="8"/>
        </w:numPr>
        <w:autoSpaceDE w:val="0"/>
        <w:autoSpaceDN w:val="0"/>
        <w:adjustRightInd w:val="0"/>
        <w:jc w:val="both"/>
        <w:rPr>
          <w:bCs/>
          <w:sz w:val="22"/>
          <w:szCs w:val="22"/>
        </w:rPr>
      </w:pPr>
      <w:r w:rsidRPr="006F36C9">
        <w:rPr>
          <w:bCs/>
          <w:sz w:val="22"/>
          <w:szCs w:val="22"/>
        </w:rPr>
        <w:t xml:space="preserve">Risk-o-meter </w:t>
      </w:r>
      <w:r w:rsidR="00CC3C47" w:rsidRPr="006F36C9">
        <w:rPr>
          <w:bCs/>
          <w:sz w:val="22"/>
          <w:szCs w:val="22"/>
        </w:rPr>
        <w:t xml:space="preserve">as on </w:t>
      </w:r>
      <w:r w:rsidR="001A4954" w:rsidRPr="006F36C9">
        <w:rPr>
          <w:bCs/>
          <w:sz w:val="22"/>
          <w:szCs w:val="22"/>
        </w:rPr>
        <w:t>3</w:t>
      </w:r>
      <w:r w:rsidR="009047C0">
        <w:rPr>
          <w:bCs/>
          <w:sz w:val="22"/>
          <w:szCs w:val="22"/>
        </w:rPr>
        <w:t>0</w:t>
      </w:r>
      <w:r w:rsidR="009047C0" w:rsidRPr="009047C0">
        <w:rPr>
          <w:bCs/>
          <w:sz w:val="22"/>
          <w:szCs w:val="22"/>
          <w:vertAlign w:val="superscript"/>
        </w:rPr>
        <w:t>th</w:t>
      </w:r>
      <w:r w:rsidR="009047C0">
        <w:rPr>
          <w:bCs/>
          <w:sz w:val="22"/>
          <w:szCs w:val="22"/>
        </w:rPr>
        <w:t xml:space="preserve"> Sep</w:t>
      </w:r>
      <w:r w:rsidR="00350306" w:rsidRPr="006F36C9">
        <w:rPr>
          <w:bCs/>
          <w:sz w:val="22"/>
          <w:szCs w:val="22"/>
        </w:rPr>
        <w:t xml:space="preserve"> 202</w:t>
      </w:r>
      <w:r w:rsidR="001A4954" w:rsidRPr="006F36C9">
        <w:rPr>
          <w:bCs/>
          <w:sz w:val="22"/>
          <w:szCs w:val="22"/>
        </w:rPr>
        <w:t>5</w:t>
      </w:r>
      <w:r w:rsidR="00CC3C47" w:rsidRPr="006F36C9">
        <w:rPr>
          <w:bCs/>
          <w:sz w:val="22"/>
          <w:szCs w:val="22"/>
        </w:rPr>
        <w:t xml:space="preserve"> </w:t>
      </w:r>
      <w:r w:rsidRPr="006F36C9">
        <w:rPr>
          <w:bCs/>
          <w:sz w:val="22"/>
          <w:szCs w:val="22"/>
        </w:rPr>
        <w:t>of the schemes and the</w:t>
      </w:r>
      <w:r w:rsidR="00767A24" w:rsidRPr="006F36C9">
        <w:rPr>
          <w:bCs/>
          <w:sz w:val="22"/>
          <w:szCs w:val="22"/>
        </w:rPr>
        <w:t xml:space="preserve"> Benchmark </w:t>
      </w:r>
      <w:r w:rsidRPr="006F36C9">
        <w:rPr>
          <w:bCs/>
          <w:sz w:val="22"/>
          <w:szCs w:val="22"/>
        </w:rPr>
        <w:t xml:space="preserve">Risk-o-meter as per SEBI circular No. </w:t>
      </w:r>
      <w:r w:rsidR="0027690D" w:rsidRPr="006F36C9">
        <w:rPr>
          <w:bCs/>
          <w:sz w:val="22"/>
          <w:szCs w:val="22"/>
        </w:rPr>
        <w:t xml:space="preserve"> </w:t>
      </w:r>
      <w:r w:rsidR="00285511" w:rsidRPr="006F36C9">
        <w:rPr>
          <w:bCs/>
          <w:sz w:val="22"/>
          <w:szCs w:val="22"/>
        </w:rPr>
        <w:t>SEBI/HO/IMD/IMD-II DOF3/P/CIR/2021/621 dated 31</w:t>
      </w:r>
      <w:r w:rsidR="00285511" w:rsidRPr="006F36C9">
        <w:rPr>
          <w:bCs/>
          <w:sz w:val="22"/>
          <w:szCs w:val="22"/>
          <w:vertAlign w:val="superscript"/>
        </w:rPr>
        <w:t>st</w:t>
      </w:r>
      <w:r w:rsidR="00285511" w:rsidRPr="006F36C9">
        <w:rPr>
          <w:bCs/>
          <w:sz w:val="22"/>
          <w:szCs w:val="22"/>
        </w:rPr>
        <w:t xml:space="preserve"> August 2021</w:t>
      </w:r>
      <w:r w:rsidRPr="006F36C9">
        <w:rPr>
          <w:bCs/>
          <w:sz w:val="22"/>
          <w:szCs w:val="22"/>
        </w:rPr>
        <w:t xml:space="preserve"> has been provided in </w:t>
      </w:r>
      <w:r w:rsidRPr="006F36C9">
        <w:rPr>
          <w:b/>
          <w:sz w:val="22"/>
          <w:szCs w:val="22"/>
        </w:rPr>
        <w:t xml:space="preserve">Annexure </w:t>
      </w:r>
      <w:r w:rsidR="006D2E5B" w:rsidRPr="006F36C9">
        <w:rPr>
          <w:b/>
          <w:sz w:val="22"/>
          <w:szCs w:val="22"/>
        </w:rPr>
        <w:t>I</w:t>
      </w:r>
      <w:r w:rsidR="001726F9" w:rsidRPr="006F36C9">
        <w:rPr>
          <w:b/>
          <w:sz w:val="22"/>
          <w:szCs w:val="22"/>
        </w:rPr>
        <w:t>V</w:t>
      </w:r>
    </w:p>
    <w:p w14:paraId="764DA13F" w14:textId="77777777" w:rsidR="00E86B61" w:rsidRPr="006F36C9" w:rsidRDefault="00E86B61" w:rsidP="00035793">
      <w:pPr>
        <w:autoSpaceDE w:val="0"/>
        <w:autoSpaceDN w:val="0"/>
        <w:adjustRightInd w:val="0"/>
        <w:jc w:val="both"/>
        <w:rPr>
          <w:bCs/>
          <w:sz w:val="22"/>
          <w:szCs w:val="22"/>
        </w:rPr>
      </w:pPr>
    </w:p>
    <w:p w14:paraId="48547ED5" w14:textId="72D8CCDA" w:rsidR="00035793" w:rsidRPr="00E20A95" w:rsidRDefault="00035793" w:rsidP="00035793">
      <w:pPr>
        <w:numPr>
          <w:ilvl w:val="0"/>
          <w:numId w:val="8"/>
        </w:numPr>
        <w:autoSpaceDE w:val="0"/>
        <w:autoSpaceDN w:val="0"/>
        <w:adjustRightInd w:val="0"/>
        <w:jc w:val="both"/>
        <w:rPr>
          <w:bCs/>
          <w:sz w:val="22"/>
          <w:szCs w:val="22"/>
        </w:rPr>
      </w:pPr>
      <w:r w:rsidRPr="00E20A95">
        <w:rPr>
          <w:bCs/>
          <w:sz w:val="22"/>
          <w:szCs w:val="22"/>
        </w:rPr>
        <w:t xml:space="preserve">Investment in Corporate Debt Market Development Fund (CDMDF) by the </w:t>
      </w:r>
      <w:r w:rsidR="00621E8A">
        <w:rPr>
          <w:bCs/>
          <w:sz w:val="22"/>
          <w:szCs w:val="22"/>
        </w:rPr>
        <w:t xml:space="preserve">open-ended </w:t>
      </w:r>
      <w:r w:rsidRPr="00E20A95">
        <w:rPr>
          <w:bCs/>
          <w:sz w:val="22"/>
          <w:szCs w:val="22"/>
        </w:rPr>
        <w:t>debt-oriented schemes</w:t>
      </w:r>
      <w:r w:rsidR="00EA082D">
        <w:rPr>
          <w:bCs/>
          <w:sz w:val="22"/>
          <w:szCs w:val="22"/>
        </w:rPr>
        <w:t xml:space="preserve"> </w:t>
      </w:r>
      <w:r w:rsidR="00EA082D" w:rsidRPr="0010491D">
        <w:rPr>
          <w:bCs/>
          <w:sz w:val="22"/>
          <w:szCs w:val="22"/>
        </w:rPr>
        <w:t xml:space="preserve">– </w:t>
      </w:r>
      <w:r w:rsidR="00E20A95" w:rsidRPr="00E20A95">
        <w:rPr>
          <w:b/>
          <w:sz w:val="22"/>
          <w:szCs w:val="22"/>
        </w:rPr>
        <w:t>Refer Annexure V</w:t>
      </w:r>
    </w:p>
    <w:p w14:paraId="3A646390" w14:textId="77777777" w:rsidR="00E86B61" w:rsidRPr="006F36C9" w:rsidRDefault="00E86B61" w:rsidP="00035793">
      <w:pPr>
        <w:autoSpaceDE w:val="0"/>
        <w:autoSpaceDN w:val="0"/>
        <w:adjustRightInd w:val="0"/>
        <w:jc w:val="both"/>
        <w:rPr>
          <w:bCs/>
          <w:sz w:val="22"/>
          <w:szCs w:val="22"/>
        </w:rPr>
      </w:pPr>
    </w:p>
    <w:p w14:paraId="00B098E6" w14:textId="06BBC48C" w:rsidR="0037500F" w:rsidRPr="00E20A95" w:rsidRDefault="0037500F" w:rsidP="0037500F">
      <w:pPr>
        <w:numPr>
          <w:ilvl w:val="0"/>
          <w:numId w:val="8"/>
        </w:numPr>
        <w:autoSpaceDE w:val="0"/>
        <w:autoSpaceDN w:val="0"/>
        <w:adjustRightInd w:val="0"/>
        <w:jc w:val="both"/>
        <w:rPr>
          <w:bCs/>
          <w:sz w:val="22"/>
          <w:szCs w:val="22"/>
        </w:rPr>
      </w:pPr>
      <w:r w:rsidRPr="00E20A95">
        <w:rPr>
          <w:bCs/>
          <w:sz w:val="22"/>
          <w:szCs w:val="22"/>
        </w:rPr>
        <w:t>Change in Name of the Scheme and Category:</w:t>
      </w:r>
    </w:p>
    <w:p w14:paraId="11E65E8A" w14:textId="77777777" w:rsidR="0037500F" w:rsidRDefault="0037500F" w:rsidP="0037500F">
      <w:pPr>
        <w:autoSpaceDE w:val="0"/>
        <w:autoSpaceDN w:val="0"/>
        <w:adjustRightInd w:val="0"/>
        <w:ind w:left="720"/>
        <w:jc w:val="both"/>
      </w:pPr>
    </w:p>
    <w:p w14:paraId="4DC58357" w14:textId="4C5BB9CF" w:rsidR="0037500F" w:rsidRDefault="0037500F" w:rsidP="0037500F">
      <w:pPr>
        <w:autoSpaceDE w:val="0"/>
        <w:autoSpaceDN w:val="0"/>
        <w:adjustRightInd w:val="0"/>
        <w:ind w:left="720"/>
        <w:jc w:val="both"/>
      </w:pPr>
      <w:r>
        <w:t>Pursuant to SEBI letter no. SEBI/HO/IMD/IMD-RAC-1/P/OW/2025/4102/1 dated February 6, 2025, regarding the “Framework for Launching of Fund of Fund (</w:t>
      </w:r>
      <w:proofErr w:type="spellStart"/>
      <w:r>
        <w:t>FoF</w:t>
      </w:r>
      <w:proofErr w:type="spellEnd"/>
      <w:r>
        <w:t xml:space="preserve">) Schemes with Multiple Underlying Funds” (hereinafter referred to as the “Framework”), Sundaram Trustee Company Limited (the Trustee) has approved the change in the name and categorization of Sundaram Global Brand Fund (the Scheme) in order to align and recategorize it in accordance with the said Framework. The revised features of the Scheme, effective April 30, 2025, are as follows: </w:t>
      </w:r>
    </w:p>
    <w:p w14:paraId="655F9818" w14:textId="77777777" w:rsidR="0037500F" w:rsidRDefault="0037500F" w:rsidP="0037500F">
      <w:pPr>
        <w:ind w:right="454"/>
        <w:jc w:val="both"/>
        <w:rPr>
          <w:rFonts w:ascii="Arial" w:hAnsi="Arial" w:cs="Arial"/>
          <w:bCs/>
        </w:rPr>
      </w:pPr>
    </w:p>
    <w:tbl>
      <w:tblPr>
        <w:tblStyle w:val="TableGrid"/>
        <w:tblW w:w="0" w:type="auto"/>
        <w:jc w:val="center"/>
        <w:tblLook w:val="04A0" w:firstRow="1" w:lastRow="0" w:firstColumn="1" w:lastColumn="0" w:noHBand="0" w:noVBand="1"/>
      </w:tblPr>
      <w:tblGrid>
        <w:gridCol w:w="1363"/>
        <w:gridCol w:w="3103"/>
        <w:gridCol w:w="5262"/>
      </w:tblGrid>
      <w:tr w:rsidR="0037500F" w:rsidRPr="0037500F" w14:paraId="0EA39FFE" w14:textId="77777777" w:rsidTr="0037500F">
        <w:trPr>
          <w:jc w:val="center"/>
        </w:trPr>
        <w:tc>
          <w:tcPr>
            <w:tcW w:w="0" w:type="auto"/>
          </w:tcPr>
          <w:p w14:paraId="1F5AB340" w14:textId="77777777" w:rsidR="0037500F" w:rsidRPr="0037500F" w:rsidRDefault="0037500F" w:rsidP="0037500F">
            <w:pPr>
              <w:jc w:val="center"/>
              <w:rPr>
                <w:b/>
                <w:bCs/>
              </w:rPr>
            </w:pPr>
            <w:r w:rsidRPr="0037500F">
              <w:rPr>
                <w:b/>
                <w:bCs/>
              </w:rPr>
              <w:t>Particulars</w:t>
            </w:r>
          </w:p>
        </w:tc>
        <w:tc>
          <w:tcPr>
            <w:tcW w:w="0" w:type="auto"/>
          </w:tcPr>
          <w:p w14:paraId="759B729E" w14:textId="77777777" w:rsidR="0037500F" w:rsidRPr="0037500F" w:rsidRDefault="0037500F" w:rsidP="0037500F">
            <w:pPr>
              <w:jc w:val="center"/>
              <w:rPr>
                <w:b/>
                <w:bCs/>
              </w:rPr>
            </w:pPr>
            <w:r w:rsidRPr="0037500F">
              <w:rPr>
                <w:b/>
                <w:bCs/>
              </w:rPr>
              <w:t>Existing Scheme Features</w:t>
            </w:r>
          </w:p>
        </w:tc>
        <w:tc>
          <w:tcPr>
            <w:tcW w:w="0" w:type="auto"/>
          </w:tcPr>
          <w:p w14:paraId="67890577" w14:textId="77777777" w:rsidR="0037500F" w:rsidRPr="0037500F" w:rsidRDefault="0037500F" w:rsidP="0037500F">
            <w:pPr>
              <w:jc w:val="center"/>
              <w:rPr>
                <w:b/>
                <w:bCs/>
              </w:rPr>
            </w:pPr>
            <w:r w:rsidRPr="0037500F">
              <w:rPr>
                <w:b/>
                <w:bCs/>
              </w:rPr>
              <w:t>Proposed Scheme Features</w:t>
            </w:r>
          </w:p>
        </w:tc>
      </w:tr>
      <w:tr w:rsidR="0037500F" w:rsidRPr="0037500F" w14:paraId="1F3D7EBD" w14:textId="77777777" w:rsidTr="0037500F">
        <w:trPr>
          <w:jc w:val="center"/>
        </w:trPr>
        <w:tc>
          <w:tcPr>
            <w:tcW w:w="0" w:type="auto"/>
          </w:tcPr>
          <w:p w14:paraId="363D8D1E" w14:textId="77777777" w:rsidR="0037500F" w:rsidRPr="0037500F" w:rsidRDefault="0037500F" w:rsidP="00ED7759">
            <w:pPr>
              <w:jc w:val="both"/>
            </w:pPr>
            <w:r w:rsidRPr="0037500F">
              <w:t>Fund Name</w:t>
            </w:r>
          </w:p>
        </w:tc>
        <w:tc>
          <w:tcPr>
            <w:tcW w:w="0" w:type="auto"/>
          </w:tcPr>
          <w:p w14:paraId="725B9A6D" w14:textId="77777777" w:rsidR="0037500F" w:rsidRPr="0037500F" w:rsidRDefault="0037500F" w:rsidP="00ED7759">
            <w:pPr>
              <w:jc w:val="both"/>
            </w:pPr>
            <w:r w:rsidRPr="0037500F">
              <w:t>Sundaram Global Brand Fund</w:t>
            </w:r>
          </w:p>
        </w:tc>
        <w:tc>
          <w:tcPr>
            <w:tcW w:w="0" w:type="auto"/>
          </w:tcPr>
          <w:p w14:paraId="3F404255" w14:textId="77777777" w:rsidR="0037500F" w:rsidRPr="0037500F" w:rsidRDefault="0037500F" w:rsidP="00ED7759">
            <w:pPr>
              <w:jc w:val="both"/>
            </w:pPr>
            <w:r w:rsidRPr="0037500F">
              <w:t xml:space="preserve">Sundaram Global Brand Theme - Equity Active </w:t>
            </w:r>
            <w:proofErr w:type="spellStart"/>
            <w:r w:rsidRPr="0037500F">
              <w:t>FoF</w:t>
            </w:r>
            <w:proofErr w:type="spellEnd"/>
          </w:p>
        </w:tc>
      </w:tr>
      <w:tr w:rsidR="0037500F" w:rsidRPr="0037500F" w14:paraId="6307945B" w14:textId="77777777" w:rsidTr="0037500F">
        <w:trPr>
          <w:jc w:val="center"/>
        </w:trPr>
        <w:tc>
          <w:tcPr>
            <w:tcW w:w="0" w:type="auto"/>
          </w:tcPr>
          <w:p w14:paraId="1533D38F" w14:textId="77777777" w:rsidR="0037500F" w:rsidRPr="0037500F" w:rsidRDefault="0037500F" w:rsidP="00ED7759">
            <w:pPr>
              <w:jc w:val="both"/>
            </w:pPr>
            <w:r w:rsidRPr="0037500F">
              <w:t>Category</w:t>
            </w:r>
          </w:p>
        </w:tc>
        <w:tc>
          <w:tcPr>
            <w:tcW w:w="0" w:type="auto"/>
          </w:tcPr>
          <w:p w14:paraId="0047BF96" w14:textId="77777777" w:rsidR="0037500F" w:rsidRPr="0037500F" w:rsidRDefault="0037500F" w:rsidP="00ED7759">
            <w:pPr>
              <w:jc w:val="both"/>
            </w:pPr>
            <w:proofErr w:type="spellStart"/>
            <w:r w:rsidRPr="0037500F">
              <w:t>FoF</w:t>
            </w:r>
            <w:proofErr w:type="spellEnd"/>
          </w:p>
        </w:tc>
        <w:tc>
          <w:tcPr>
            <w:tcW w:w="0" w:type="auto"/>
          </w:tcPr>
          <w:p w14:paraId="5B8D9E87" w14:textId="77777777" w:rsidR="0037500F" w:rsidRPr="0037500F" w:rsidRDefault="0037500F" w:rsidP="00ED7759">
            <w:pPr>
              <w:jc w:val="both"/>
            </w:pPr>
            <w:r w:rsidRPr="0037500F">
              <w:t xml:space="preserve">Overseas </w:t>
            </w:r>
            <w:proofErr w:type="spellStart"/>
            <w:r w:rsidRPr="0037500F">
              <w:t>FoF</w:t>
            </w:r>
            <w:proofErr w:type="spellEnd"/>
            <w:r w:rsidRPr="0037500F">
              <w:t xml:space="preserve"> – Thematic/Sector based Equity </w:t>
            </w:r>
            <w:proofErr w:type="spellStart"/>
            <w:r w:rsidRPr="0037500F">
              <w:t>FoF</w:t>
            </w:r>
            <w:proofErr w:type="spellEnd"/>
          </w:p>
        </w:tc>
      </w:tr>
    </w:tbl>
    <w:p w14:paraId="204AEED2" w14:textId="77777777" w:rsidR="00F5769F" w:rsidRDefault="00F5769F" w:rsidP="00C1651D">
      <w:pPr>
        <w:autoSpaceDE w:val="0"/>
        <w:autoSpaceDN w:val="0"/>
        <w:adjustRightInd w:val="0"/>
        <w:jc w:val="both"/>
        <w:rPr>
          <w:bCs/>
          <w:sz w:val="22"/>
          <w:szCs w:val="22"/>
        </w:rPr>
      </w:pPr>
    </w:p>
    <w:p w14:paraId="0B7EFC8B" w14:textId="4705A573" w:rsidR="003A5751" w:rsidRPr="00E20A95" w:rsidRDefault="003A5751" w:rsidP="003A5751">
      <w:pPr>
        <w:pStyle w:val="ListParagraph"/>
        <w:numPr>
          <w:ilvl w:val="0"/>
          <w:numId w:val="8"/>
        </w:numPr>
        <w:autoSpaceDE w:val="0"/>
        <w:autoSpaceDN w:val="0"/>
        <w:adjustRightInd w:val="0"/>
        <w:jc w:val="both"/>
        <w:rPr>
          <w:bCs/>
          <w:sz w:val="22"/>
          <w:szCs w:val="22"/>
        </w:rPr>
      </w:pPr>
      <w:r w:rsidRPr="00E20A95">
        <w:rPr>
          <w:bCs/>
          <w:sz w:val="22"/>
          <w:szCs w:val="22"/>
        </w:rPr>
        <w:t>Change in Name of the Scheme and fundamental attributes:</w:t>
      </w:r>
    </w:p>
    <w:p w14:paraId="21AB1061" w14:textId="77777777" w:rsidR="003A5751" w:rsidRDefault="003A5751" w:rsidP="003A5751">
      <w:pPr>
        <w:autoSpaceDE w:val="0"/>
        <w:autoSpaceDN w:val="0"/>
        <w:adjustRightInd w:val="0"/>
        <w:ind w:left="720"/>
        <w:jc w:val="both"/>
      </w:pPr>
    </w:p>
    <w:p w14:paraId="3AA00F56" w14:textId="5952E250" w:rsidR="003A5751" w:rsidRDefault="003A5751" w:rsidP="003A5751">
      <w:pPr>
        <w:autoSpaceDE w:val="0"/>
        <w:autoSpaceDN w:val="0"/>
        <w:adjustRightInd w:val="0"/>
        <w:ind w:left="720"/>
        <w:jc w:val="both"/>
      </w:pPr>
      <w:r>
        <w:t>Sundaram Trustee Company Limited (‘the Trustee Company’) has approved the changes in fundamental attributes of Sundaram Diversified Equity Fund (‘the Scheme’) post the “No Objection” letter issued by SEBI vide its email dated 08-July-2025 with effective from September 12. 2025.</w:t>
      </w:r>
    </w:p>
    <w:p w14:paraId="297935A1" w14:textId="77777777" w:rsidR="003A5751" w:rsidRDefault="003A5751" w:rsidP="003A5751">
      <w:pPr>
        <w:ind w:right="454"/>
        <w:jc w:val="both"/>
        <w:rPr>
          <w:rFonts w:ascii="Arial" w:hAnsi="Arial" w:cs="Arial"/>
          <w:bCs/>
        </w:rPr>
      </w:pPr>
    </w:p>
    <w:tbl>
      <w:tblPr>
        <w:tblStyle w:val="TableGrid"/>
        <w:tblW w:w="0" w:type="auto"/>
        <w:jc w:val="center"/>
        <w:tblLook w:val="04A0" w:firstRow="1" w:lastRow="0" w:firstColumn="1" w:lastColumn="0" w:noHBand="0" w:noVBand="1"/>
      </w:tblPr>
      <w:tblGrid>
        <w:gridCol w:w="3583"/>
        <w:gridCol w:w="2683"/>
      </w:tblGrid>
      <w:tr w:rsidR="003A5751" w:rsidRPr="0037500F" w14:paraId="2E3B4426" w14:textId="77777777" w:rsidTr="00937DA8">
        <w:trPr>
          <w:jc w:val="center"/>
        </w:trPr>
        <w:tc>
          <w:tcPr>
            <w:tcW w:w="0" w:type="auto"/>
          </w:tcPr>
          <w:p w14:paraId="07806A46" w14:textId="2C13929C" w:rsidR="003A5751" w:rsidRPr="0037500F" w:rsidRDefault="003A5751" w:rsidP="00937DA8">
            <w:pPr>
              <w:jc w:val="center"/>
              <w:rPr>
                <w:b/>
                <w:bCs/>
              </w:rPr>
            </w:pPr>
            <w:r w:rsidRPr="0037500F">
              <w:rPr>
                <w:b/>
                <w:bCs/>
              </w:rPr>
              <w:t xml:space="preserve">Existing Scheme </w:t>
            </w:r>
            <w:r>
              <w:rPr>
                <w:b/>
                <w:bCs/>
              </w:rPr>
              <w:t>Name</w:t>
            </w:r>
          </w:p>
        </w:tc>
        <w:tc>
          <w:tcPr>
            <w:tcW w:w="0" w:type="auto"/>
          </w:tcPr>
          <w:p w14:paraId="6479C303" w14:textId="64722BBA" w:rsidR="003A5751" w:rsidRPr="0037500F" w:rsidRDefault="003A5751" w:rsidP="00937DA8">
            <w:pPr>
              <w:jc w:val="center"/>
              <w:rPr>
                <w:b/>
                <w:bCs/>
              </w:rPr>
            </w:pPr>
            <w:r w:rsidRPr="0037500F">
              <w:rPr>
                <w:b/>
                <w:bCs/>
              </w:rPr>
              <w:t xml:space="preserve">Proposed Scheme </w:t>
            </w:r>
            <w:r>
              <w:rPr>
                <w:b/>
                <w:bCs/>
              </w:rPr>
              <w:t>Name</w:t>
            </w:r>
          </w:p>
        </w:tc>
      </w:tr>
      <w:tr w:rsidR="003A5751" w:rsidRPr="0037500F" w14:paraId="10FB26D3" w14:textId="77777777" w:rsidTr="00937DA8">
        <w:trPr>
          <w:jc w:val="center"/>
        </w:trPr>
        <w:tc>
          <w:tcPr>
            <w:tcW w:w="0" w:type="auto"/>
          </w:tcPr>
          <w:p w14:paraId="7AA255B9" w14:textId="59C35EE7" w:rsidR="003A5751" w:rsidRPr="0037500F" w:rsidRDefault="003A5751" w:rsidP="00937DA8">
            <w:pPr>
              <w:jc w:val="both"/>
            </w:pPr>
            <w:r>
              <w:t>Sundaram Diversified Equity Fund</w:t>
            </w:r>
          </w:p>
        </w:tc>
        <w:tc>
          <w:tcPr>
            <w:tcW w:w="0" w:type="auto"/>
          </w:tcPr>
          <w:p w14:paraId="40BF9670" w14:textId="017E5C24" w:rsidR="003A5751" w:rsidRPr="0037500F" w:rsidRDefault="003A5751" w:rsidP="00937DA8">
            <w:pPr>
              <w:jc w:val="both"/>
            </w:pPr>
            <w:r w:rsidRPr="003A5751">
              <w:t>Sundaram Value Fund</w:t>
            </w:r>
          </w:p>
        </w:tc>
      </w:tr>
    </w:tbl>
    <w:p w14:paraId="3618AF5B" w14:textId="77777777" w:rsidR="003A5751" w:rsidRDefault="003A5751" w:rsidP="00C1651D">
      <w:pPr>
        <w:autoSpaceDE w:val="0"/>
        <w:autoSpaceDN w:val="0"/>
        <w:adjustRightInd w:val="0"/>
        <w:jc w:val="both"/>
        <w:rPr>
          <w:bCs/>
          <w:sz w:val="22"/>
          <w:szCs w:val="22"/>
        </w:rPr>
      </w:pPr>
    </w:p>
    <w:p w14:paraId="104A4936" w14:textId="150585F0" w:rsidR="003A5751" w:rsidRDefault="003A5751" w:rsidP="00E20A95">
      <w:pPr>
        <w:autoSpaceDE w:val="0"/>
        <w:autoSpaceDN w:val="0"/>
        <w:adjustRightInd w:val="0"/>
        <w:ind w:left="720"/>
        <w:jc w:val="both"/>
        <w:rPr>
          <w:bCs/>
          <w:sz w:val="22"/>
          <w:szCs w:val="22"/>
        </w:rPr>
      </w:pPr>
      <w:r w:rsidRPr="003A5751">
        <w:rPr>
          <w:bCs/>
          <w:sz w:val="22"/>
          <w:szCs w:val="22"/>
        </w:rPr>
        <w:t xml:space="preserve">For </w:t>
      </w:r>
      <w:r w:rsidR="0061278D">
        <w:rPr>
          <w:bCs/>
          <w:sz w:val="22"/>
          <w:szCs w:val="22"/>
        </w:rPr>
        <w:t>f</w:t>
      </w:r>
      <w:r w:rsidRPr="003A5751">
        <w:rPr>
          <w:bCs/>
          <w:sz w:val="22"/>
          <w:szCs w:val="22"/>
        </w:rPr>
        <w:t xml:space="preserve">urther details please refer the below Links for </w:t>
      </w:r>
      <w:r>
        <w:rPr>
          <w:bCs/>
          <w:sz w:val="22"/>
          <w:szCs w:val="22"/>
        </w:rPr>
        <w:t>addendum</w:t>
      </w:r>
      <w:r w:rsidR="003918F5">
        <w:rPr>
          <w:bCs/>
          <w:sz w:val="22"/>
          <w:szCs w:val="22"/>
        </w:rPr>
        <w:t xml:space="preserve"> </w:t>
      </w:r>
    </w:p>
    <w:p w14:paraId="2DA1AAE2" w14:textId="6B92DB41" w:rsidR="003A5751" w:rsidRDefault="003A5751" w:rsidP="00E20A95">
      <w:pPr>
        <w:autoSpaceDE w:val="0"/>
        <w:autoSpaceDN w:val="0"/>
        <w:adjustRightInd w:val="0"/>
        <w:ind w:left="720"/>
        <w:jc w:val="both"/>
        <w:rPr>
          <w:bCs/>
          <w:sz w:val="22"/>
          <w:szCs w:val="22"/>
        </w:rPr>
      </w:pPr>
      <w:hyperlink r:id="rId8" w:history="1">
        <w:r w:rsidRPr="00711950">
          <w:rPr>
            <w:rStyle w:val="Hyperlink"/>
            <w:bCs/>
            <w:sz w:val="22"/>
            <w:szCs w:val="22"/>
          </w:rPr>
          <w:t>https://www.sundarammutual.com/uploaddir/Addenda/Addenda_090825095817_Addendum_-_Change_in_fundamental_attributes_Sundaram_Value_Fund.pdf</w:t>
        </w:r>
      </w:hyperlink>
    </w:p>
    <w:p w14:paraId="3505D544" w14:textId="77777777" w:rsidR="003A5751" w:rsidRPr="006F36C9" w:rsidRDefault="003A5751" w:rsidP="00C1651D">
      <w:pPr>
        <w:autoSpaceDE w:val="0"/>
        <w:autoSpaceDN w:val="0"/>
        <w:adjustRightInd w:val="0"/>
        <w:jc w:val="both"/>
        <w:rPr>
          <w:bCs/>
          <w:sz w:val="22"/>
          <w:szCs w:val="22"/>
        </w:rPr>
      </w:pPr>
    </w:p>
    <w:p w14:paraId="6BEAB727" w14:textId="154582F0" w:rsidR="004E40A0" w:rsidRPr="00E20A95" w:rsidRDefault="004E40A0" w:rsidP="003A5751">
      <w:pPr>
        <w:pStyle w:val="ListParagraph"/>
        <w:numPr>
          <w:ilvl w:val="0"/>
          <w:numId w:val="8"/>
        </w:numPr>
        <w:autoSpaceDE w:val="0"/>
        <w:autoSpaceDN w:val="0"/>
        <w:adjustRightInd w:val="0"/>
        <w:jc w:val="both"/>
        <w:rPr>
          <w:bCs/>
          <w:sz w:val="22"/>
          <w:szCs w:val="22"/>
        </w:rPr>
      </w:pPr>
      <w:r w:rsidRPr="00E20A95">
        <w:rPr>
          <w:bCs/>
          <w:sz w:val="22"/>
          <w:szCs w:val="22"/>
        </w:rPr>
        <w:t>Merger of Options:</w:t>
      </w:r>
    </w:p>
    <w:p w14:paraId="26814642" w14:textId="77777777" w:rsidR="004E40A0" w:rsidRDefault="004E40A0" w:rsidP="004E40A0">
      <w:pPr>
        <w:autoSpaceDE w:val="0"/>
        <w:autoSpaceDN w:val="0"/>
        <w:adjustRightInd w:val="0"/>
        <w:jc w:val="both"/>
        <w:rPr>
          <w:bCs/>
          <w:sz w:val="22"/>
          <w:szCs w:val="22"/>
        </w:rPr>
      </w:pPr>
    </w:p>
    <w:p w14:paraId="48712BD1" w14:textId="77777777" w:rsidR="004E40A0" w:rsidRDefault="004E40A0" w:rsidP="004E40A0">
      <w:pPr>
        <w:autoSpaceDE w:val="0"/>
        <w:autoSpaceDN w:val="0"/>
        <w:adjustRightInd w:val="0"/>
        <w:ind w:left="720"/>
        <w:jc w:val="both"/>
        <w:rPr>
          <w:bCs/>
          <w:sz w:val="22"/>
          <w:szCs w:val="22"/>
        </w:rPr>
      </w:pPr>
      <w:r w:rsidRPr="00291114">
        <w:rPr>
          <w:bCs/>
          <w:sz w:val="22"/>
          <w:szCs w:val="22"/>
        </w:rPr>
        <w:t>With a view to simplify and rationalize our product offerings in the interest of unit holders, Sundaram Asset Management Company Limited and Sundaram Trustee Company Limited, the asset management company and trustee company of Sundaram Mutual Fund have decided to merge/change the following plans/options of the schemes of Sundaram Mutual Fund</w:t>
      </w:r>
      <w:r>
        <w:rPr>
          <w:bCs/>
          <w:sz w:val="22"/>
          <w:szCs w:val="22"/>
        </w:rPr>
        <w:t xml:space="preserve"> with effect from 27</w:t>
      </w:r>
      <w:r w:rsidRPr="00291114">
        <w:rPr>
          <w:bCs/>
          <w:sz w:val="22"/>
          <w:szCs w:val="22"/>
          <w:vertAlign w:val="superscript"/>
        </w:rPr>
        <w:t>th</w:t>
      </w:r>
      <w:r>
        <w:rPr>
          <w:bCs/>
          <w:sz w:val="22"/>
          <w:szCs w:val="22"/>
        </w:rPr>
        <w:t xml:space="preserve"> Jun 2025</w:t>
      </w:r>
      <w:r w:rsidRPr="00291114">
        <w:rPr>
          <w:bCs/>
          <w:sz w:val="22"/>
          <w:szCs w:val="22"/>
        </w:rPr>
        <w:t>:</w:t>
      </w:r>
    </w:p>
    <w:p w14:paraId="38AAC299" w14:textId="77777777" w:rsidR="004E40A0" w:rsidRPr="00291114" w:rsidRDefault="004E40A0" w:rsidP="004E40A0">
      <w:pPr>
        <w:autoSpaceDE w:val="0"/>
        <w:autoSpaceDN w:val="0"/>
        <w:adjustRightInd w:val="0"/>
        <w:ind w:left="720"/>
        <w:jc w:val="both"/>
        <w:rPr>
          <w:bCs/>
          <w:sz w:val="22"/>
          <w:szCs w:val="22"/>
        </w:rPr>
      </w:pPr>
    </w:p>
    <w:p w14:paraId="09F840FA" w14:textId="77777777" w:rsidR="004E40A0" w:rsidRDefault="004E40A0" w:rsidP="004E40A0">
      <w:pPr>
        <w:autoSpaceDE w:val="0"/>
        <w:autoSpaceDN w:val="0"/>
        <w:adjustRightInd w:val="0"/>
        <w:ind w:left="720"/>
        <w:jc w:val="both"/>
        <w:rPr>
          <w:bCs/>
          <w:sz w:val="22"/>
          <w:szCs w:val="22"/>
        </w:rPr>
      </w:pPr>
      <w:r w:rsidRPr="00291114">
        <w:rPr>
          <w:bCs/>
          <w:sz w:val="22"/>
          <w:szCs w:val="22"/>
        </w:rPr>
        <w:t>The following are the list of funds, which has Monthly, Quarterly, Half Yearly, Annual, Bonus options. The table below depicts the existing and proposed option.</w:t>
      </w:r>
    </w:p>
    <w:p w14:paraId="13E15EAF" w14:textId="77777777" w:rsidR="004E40A0" w:rsidRDefault="004E40A0" w:rsidP="004E40A0">
      <w:pPr>
        <w:autoSpaceDE w:val="0"/>
        <w:autoSpaceDN w:val="0"/>
        <w:adjustRightInd w:val="0"/>
        <w:ind w:left="720"/>
        <w:jc w:val="both"/>
        <w:rPr>
          <w:bCs/>
          <w:sz w:val="22"/>
          <w:szCs w:val="22"/>
        </w:rPr>
      </w:pPr>
    </w:p>
    <w:p w14:paraId="43E988CD" w14:textId="77777777" w:rsidR="00EA082D" w:rsidRDefault="00EA082D" w:rsidP="004E40A0">
      <w:pPr>
        <w:autoSpaceDE w:val="0"/>
        <w:autoSpaceDN w:val="0"/>
        <w:adjustRightInd w:val="0"/>
        <w:ind w:left="720"/>
        <w:jc w:val="both"/>
        <w:rPr>
          <w:bCs/>
          <w:sz w:val="22"/>
          <w:szCs w:val="22"/>
        </w:rPr>
      </w:pPr>
    </w:p>
    <w:p w14:paraId="25204374" w14:textId="77777777" w:rsidR="00EA082D" w:rsidRDefault="00EA082D" w:rsidP="004E40A0">
      <w:pPr>
        <w:autoSpaceDE w:val="0"/>
        <w:autoSpaceDN w:val="0"/>
        <w:adjustRightInd w:val="0"/>
        <w:ind w:left="720"/>
        <w:jc w:val="both"/>
        <w:rPr>
          <w:bCs/>
          <w:sz w:val="22"/>
          <w:szCs w:val="22"/>
        </w:rPr>
      </w:pPr>
    </w:p>
    <w:p w14:paraId="6265EAC6" w14:textId="77777777" w:rsidR="00EA082D" w:rsidRDefault="00EA082D" w:rsidP="004E40A0">
      <w:pPr>
        <w:autoSpaceDE w:val="0"/>
        <w:autoSpaceDN w:val="0"/>
        <w:adjustRightInd w:val="0"/>
        <w:ind w:left="720"/>
        <w:jc w:val="both"/>
        <w:rPr>
          <w:bCs/>
          <w:sz w:val="22"/>
          <w:szCs w:val="22"/>
        </w:rPr>
      </w:pPr>
    </w:p>
    <w:p w14:paraId="61BC443C" w14:textId="77777777" w:rsidR="00EA082D" w:rsidRDefault="00EA082D" w:rsidP="004E40A0">
      <w:pPr>
        <w:autoSpaceDE w:val="0"/>
        <w:autoSpaceDN w:val="0"/>
        <w:adjustRightInd w:val="0"/>
        <w:ind w:left="720"/>
        <w:jc w:val="both"/>
        <w:rPr>
          <w:bCs/>
          <w:sz w:val="22"/>
          <w:szCs w:val="22"/>
        </w:rPr>
      </w:pPr>
    </w:p>
    <w:p w14:paraId="276B393C" w14:textId="77777777" w:rsidR="00EA082D" w:rsidRDefault="00EA082D" w:rsidP="004E40A0">
      <w:pPr>
        <w:autoSpaceDE w:val="0"/>
        <w:autoSpaceDN w:val="0"/>
        <w:adjustRightInd w:val="0"/>
        <w:ind w:left="720"/>
        <w:jc w:val="both"/>
        <w:rPr>
          <w:bCs/>
          <w:sz w:val="22"/>
          <w:szCs w:val="22"/>
        </w:rPr>
      </w:pPr>
    </w:p>
    <w:p w14:paraId="4E359515" w14:textId="77777777" w:rsidR="00EA082D" w:rsidRDefault="00EA082D" w:rsidP="004E40A0">
      <w:pPr>
        <w:autoSpaceDE w:val="0"/>
        <w:autoSpaceDN w:val="0"/>
        <w:adjustRightInd w:val="0"/>
        <w:ind w:left="720"/>
        <w:jc w:val="both"/>
        <w:rPr>
          <w:bCs/>
          <w:sz w:val="22"/>
          <w:szCs w:val="22"/>
        </w:rPr>
      </w:pPr>
    </w:p>
    <w:p w14:paraId="519368FB" w14:textId="77777777" w:rsidR="00EA082D" w:rsidRDefault="00EA082D" w:rsidP="004E40A0">
      <w:pPr>
        <w:autoSpaceDE w:val="0"/>
        <w:autoSpaceDN w:val="0"/>
        <w:adjustRightInd w:val="0"/>
        <w:ind w:left="720"/>
        <w:jc w:val="both"/>
        <w:rPr>
          <w:bCs/>
          <w:sz w:val="22"/>
          <w:szCs w:val="22"/>
        </w:rPr>
      </w:pPr>
    </w:p>
    <w:p w14:paraId="75579AE8" w14:textId="77777777" w:rsidR="00EA082D" w:rsidRDefault="00EA082D" w:rsidP="004E40A0">
      <w:pPr>
        <w:autoSpaceDE w:val="0"/>
        <w:autoSpaceDN w:val="0"/>
        <w:adjustRightInd w:val="0"/>
        <w:ind w:left="720"/>
        <w:jc w:val="both"/>
        <w:rPr>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10"/>
        <w:gridCol w:w="1902"/>
        <w:gridCol w:w="1812"/>
        <w:gridCol w:w="2862"/>
      </w:tblGrid>
      <w:tr w:rsidR="004E40A0" w:rsidRPr="00291114" w14:paraId="04D8AADF" w14:textId="77777777" w:rsidTr="00ED7759">
        <w:trPr>
          <w:jc w:val="center"/>
        </w:trPr>
        <w:tc>
          <w:tcPr>
            <w:tcW w:w="0" w:type="auto"/>
            <w:tcMar>
              <w:top w:w="0" w:type="dxa"/>
              <w:left w:w="108" w:type="dxa"/>
              <w:bottom w:w="0" w:type="dxa"/>
              <w:right w:w="108" w:type="dxa"/>
            </w:tcMar>
            <w:vAlign w:val="center"/>
            <w:hideMark/>
          </w:tcPr>
          <w:p w14:paraId="47FA2B54" w14:textId="77777777" w:rsidR="004E40A0" w:rsidRPr="00291114" w:rsidRDefault="004E40A0" w:rsidP="00ED7759">
            <w:pPr>
              <w:jc w:val="both"/>
              <w:rPr>
                <w:b/>
                <w:bCs/>
                <w:sz w:val="22"/>
                <w:szCs w:val="22"/>
              </w:rPr>
            </w:pPr>
            <w:r w:rsidRPr="00291114">
              <w:rPr>
                <w:b/>
                <w:bCs/>
                <w:sz w:val="22"/>
                <w:szCs w:val="22"/>
              </w:rPr>
              <w:t>Scheme</w:t>
            </w:r>
          </w:p>
        </w:tc>
        <w:tc>
          <w:tcPr>
            <w:tcW w:w="0" w:type="auto"/>
            <w:tcMar>
              <w:top w:w="0" w:type="dxa"/>
              <w:left w:w="108" w:type="dxa"/>
              <w:bottom w:w="0" w:type="dxa"/>
              <w:right w:w="108" w:type="dxa"/>
            </w:tcMar>
            <w:vAlign w:val="center"/>
            <w:hideMark/>
          </w:tcPr>
          <w:p w14:paraId="635D017E" w14:textId="77777777" w:rsidR="004E40A0" w:rsidRPr="00291114" w:rsidRDefault="004E40A0" w:rsidP="00ED7759">
            <w:pPr>
              <w:jc w:val="both"/>
              <w:rPr>
                <w:b/>
                <w:bCs/>
                <w:sz w:val="22"/>
                <w:szCs w:val="22"/>
              </w:rPr>
            </w:pPr>
            <w:r w:rsidRPr="00291114">
              <w:rPr>
                <w:b/>
                <w:bCs/>
                <w:sz w:val="22"/>
                <w:szCs w:val="22"/>
              </w:rPr>
              <w:t>Existing Option</w:t>
            </w:r>
          </w:p>
        </w:tc>
        <w:tc>
          <w:tcPr>
            <w:tcW w:w="0" w:type="auto"/>
            <w:tcMar>
              <w:top w:w="0" w:type="dxa"/>
              <w:left w:w="108" w:type="dxa"/>
              <w:bottom w:w="0" w:type="dxa"/>
              <w:right w:w="108" w:type="dxa"/>
            </w:tcMar>
            <w:vAlign w:val="center"/>
            <w:hideMark/>
          </w:tcPr>
          <w:p w14:paraId="020F1FA9" w14:textId="77777777" w:rsidR="004E40A0" w:rsidRPr="00291114" w:rsidRDefault="004E40A0" w:rsidP="00ED7759">
            <w:pPr>
              <w:jc w:val="both"/>
              <w:rPr>
                <w:b/>
                <w:bCs/>
                <w:sz w:val="22"/>
                <w:szCs w:val="22"/>
              </w:rPr>
            </w:pPr>
            <w:r w:rsidRPr="00291114">
              <w:rPr>
                <w:b/>
                <w:bCs/>
                <w:sz w:val="22"/>
                <w:szCs w:val="22"/>
              </w:rPr>
              <w:t>Proposed Option</w:t>
            </w:r>
          </w:p>
        </w:tc>
        <w:tc>
          <w:tcPr>
            <w:tcW w:w="0" w:type="auto"/>
            <w:tcMar>
              <w:top w:w="0" w:type="dxa"/>
              <w:left w:w="108" w:type="dxa"/>
              <w:bottom w:w="0" w:type="dxa"/>
              <w:right w:w="108" w:type="dxa"/>
            </w:tcMar>
            <w:vAlign w:val="center"/>
            <w:hideMark/>
          </w:tcPr>
          <w:p w14:paraId="193E448E" w14:textId="77777777" w:rsidR="004E40A0" w:rsidRPr="00291114" w:rsidRDefault="004E40A0" w:rsidP="00ED7759">
            <w:pPr>
              <w:jc w:val="both"/>
              <w:rPr>
                <w:b/>
                <w:bCs/>
                <w:sz w:val="22"/>
                <w:szCs w:val="22"/>
              </w:rPr>
            </w:pPr>
            <w:r w:rsidRPr="00291114">
              <w:rPr>
                <w:b/>
                <w:bCs/>
                <w:sz w:val="22"/>
                <w:szCs w:val="22"/>
              </w:rPr>
              <w:t>Applicable NAV for Merger</w:t>
            </w:r>
          </w:p>
        </w:tc>
      </w:tr>
      <w:tr w:rsidR="00BE284C" w:rsidRPr="00291114" w14:paraId="23EC4A36" w14:textId="77777777" w:rsidTr="00ED7759">
        <w:trPr>
          <w:jc w:val="center"/>
        </w:trPr>
        <w:tc>
          <w:tcPr>
            <w:tcW w:w="0" w:type="auto"/>
            <w:vMerge w:val="restart"/>
            <w:tcMar>
              <w:top w:w="0" w:type="dxa"/>
              <w:left w:w="108" w:type="dxa"/>
              <w:bottom w:w="0" w:type="dxa"/>
              <w:right w:w="108" w:type="dxa"/>
            </w:tcMar>
            <w:vAlign w:val="center"/>
            <w:hideMark/>
          </w:tcPr>
          <w:p w14:paraId="071FE8BC" w14:textId="77777777" w:rsidR="00BE284C" w:rsidRPr="00291114" w:rsidRDefault="00BE284C" w:rsidP="00ED7759">
            <w:pPr>
              <w:jc w:val="both"/>
              <w:rPr>
                <w:sz w:val="22"/>
                <w:szCs w:val="22"/>
              </w:rPr>
            </w:pPr>
            <w:r w:rsidRPr="00291114">
              <w:rPr>
                <w:sz w:val="22"/>
                <w:szCs w:val="22"/>
              </w:rPr>
              <w:t>Sundaram Banking &amp; PSU Fund</w:t>
            </w:r>
          </w:p>
        </w:tc>
        <w:tc>
          <w:tcPr>
            <w:tcW w:w="0" w:type="auto"/>
            <w:tcMar>
              <w:top w:w="0" w:type="dxa"/>
              <w:left w:w="108" w:type="dxa"/>
              <w:bottom w:w="0" w:type="dxa"/>
              <w:right w:w="108" w:type="dxa"/>
            </w:tcMar>
            <w:vAlign w:val="center"/>
            <w:hideMark/>
          </w:tcPr>
          <w:p w14:paraId="6E301EDB" w14:textId="77777777" w:rsidR="00BE284C" w:rsidRPr="00291114" w:rsidRDefault="00BE284C" w:rsidP="00ED7759">
            <w:pPr>
              <w:jc w:val="both"/>
              <w:rPr>
                <w:sz w:val="22"/>
                <w:szCs w:val="22"/>
              </w:rPr>
            </w:pPr>
            <w:r w:rsidRPr="00291114">
              <w:rPr>
                <w:sz w:val="22"/>
                <w:szCs w:val="22"/>
              </w:rPr>
              <w:t>Bonus</w:t>
            </w:r>
          </w:p>
        </w:tc>
        <w:tc>
          <w:tcPr>
            <w:tcW w:w="0" w:type="auto"/>
            <w:tcMar>
              <w:top w:w="0" w:type="dxa"/>
              <w:left w:w="108" w:type="dxa"/>
              <w:bottom w:w="0" w:type="dxa"/>
              <w:right w:w="108" w:type="dxa"/>
            </w:tcMar>
            <w:vAlign w:val="center"/>
            <w:hideMark/>
          </w:tcPr>
          <w:p w14:paraId="471C97FE" w14:textId="77777777" w:rsidR="00BE284C" w:rsidRPr="00291114" w:rsidRDefault="00BE284C" w:rsidP="00ED7759">
            <w:pPr>
              <w:jc w:val="both"/>
              <w:rPr>
                <w:sz w:val="22"/>
                <w:szCs w:val="22"/>
              </w:rPr>
            </w:pPr>
            <w:r w:rsidRPr="00291114">
              <w:rPr>
                <w:sz w:val="22"/>
                <w:szCs w:val="22"/>
              </w:rPr>
              <w:t>Growth</w:t>
            </w:r>
          </w:p>
        </w:tc>
        <w:tc>
          <w:tcPr>
            <w:tcW w:w="0" w:type="auto"/>
            <w:tcMar>
              <w:top w:w="0" w:type="dxa"/>
              <w:left w:w="108" w:type="dxa"/>
              <w:bottom w:w="0" w:type="dxa"/>
              <w:right w:w="108" w:type="dxa"/>
            </w:tcMar>
            <w:vAlign w:val="center"/>
            <w:hideMark/>
          </w:tcPr>
          <w:p w14:paraId="2EFFBC6C" w14:textId="77777777" w:rsidR="00BE284C" w:rsidRPr="00291114" w:rsidRDefault="00BE284C" w:rsidP="00ED7759">
            <w:pPr>
              <w:jc w:val="both"/>
              <w:rPr>
                <w:sz w:val="22"/>
                <w:szCs w:val="22"/>
              </w:rPr>
            </w:pPr>
            <w:r w:rsidRPr="00291114">
              <w:rPr>
                <w:sz w:val="22"/>
                <w:szCs w:val="22"/>
              </w:rPr>
              <w:t>Growth</w:t>
            </w:r>
          </w:p>
        </w:tc>
      </w:tr>
      <w:tr w:rsidR="00BE284C" w:rsidRPr="00291114" w14:paraId="519EC629" w14:textId="77777777" w:rsidTr="00ED7759">
        <w:trPr>
          <w:jc w:val="center"/>
        </w:trPr>
        <w:tc>
          <w:tcPr>
            <w:tcW w:w="0" w:type="auto"/>
            <w:vMerge/>
            <w:tcMar>
              <w:top w:w="0" w:type="dxa"/>
              <w:left w:w="108" w:type="dxa"/>
              <w:bottom w:w="0" w:type="dxa"/>
              <w:right w:w="108" w:type="dxa"/>
            </w:tcMar>
            <w:vAlign w:val="center"/>
            <w:hideMark/>
          </w:tcPr>
          <w:p w14:paraId="3AE7BE54" w14:textId="0BC9E85D" w:rsidR="00BE284C" w:rsidRPr="00291114" w:rsidRDefault="00BE284C" w:rsidP="00ED7759">
            <w:pPr>
              <w:jc w:val="both"/>
              <w:rPr>
                <w:sz w:val="22"/>
                <w:szCs w:val="22"/>
              </w:rPr>
            </w:pPr>
          </w:p>
        </w:tc>
        <w:tc>
          <w:tcPr>
            <w:tcW w:w="0" w:type="auto"/>
            <w:tcMar>
              <w:top w:w="0" w:type="dxa"/>
              <w:left w:w="108" w:type="dxa"/>
              <w:bottom w:w="0" w:type="dxa"/>
              <w:right w:w="108" w:type="dxa"/>
            </w:tcMar>
            <w:vAlign w:val="center"/>
            <w:hideMark/>
          </w:tcPr>
          <w:p w14:paraId="677D65A5" w14:textId="77777777" w:rsidR="00BE284C" w:rsidRPr="00291114" w:rsidRDefault="00BE284C" w:rsidP="00ED7759">
            <w:pPr>
              <w:jc w:val="both"/>
              <w:rPr>
                <w:sz w:val="22"/>
                <w:szCs w:val="22"/>
              </w:rPr>
            </w:pPr>
            <w:r w:rsidRPr="00291114">
              <w:rPr>
                <w:sz w:val="22"/>
                <w:szCs w:val="22"/>
              </w:rPr>
              <w:t>Monthly IDCW</w:t>
            </w:r>
          </w:p>
        </w:tc>
        <w:tc>
          <w:tcPr>
            <w:tcW w:w="0" w:type="auto"/>
            <w:tcMar>
              <w:top w:w="0" w:type="dxa"/>
              <w:left w:w="108" w:type="dxa"/>
              <w:bottom w:w="0" w:type="dxa"/>
              <w:right w:w="108" w:type="dxa"/>
            </w:tcMar>
            <w:vAlign w:val="center"/>
            <w:hideMark/>
          </w:tcPr>
          <w:p w14:paraId="50B14F92" w14:textId="77777777" w:rsidR="00BE284C" w:rsidRPr="00291114" w:rsidRDefault="00BE284C" w:rsidP="00ED7759">
            <w:pPr>
              <w:jc w:val="both"/>
              <w:rPr>
                <w:sz w:val="22"/>
                <w:szCs w:val="22"/>
              </w:rPr>
            </w:pPr>
            <w:r w:rsidRPr="00291114">
              <w:rPr>
                <w:sz w:val="22"/>
                <w:szCs w:val="22"/>
              </w:rPr>
              <w:t>IDCW</w:t>
            </w:r>
          </w:p>
        </w:tc>
        <w:tc>
          <w:tcPr>
            <w:tcW w:w="0" w:type="auto"/>
            <w:tcMar>
              <w:top w:w="0" w:type="dxa"/>
              <w:left w:w="108" w:type="dxa"/>
              <w:bottom w:w="0" w:type="dxa"/>
              <w:right w:w="108" w:type="dxa"/>
            </w:tcMar>
            <w:vAlign w:val="center"/>
            <w:hideMark/>
          </w:tcPr>
          <w:p w14:paraId="3D466BB5" w14:textId="77777777" w:rsidR="00BE284C" w:rsidRPr="00291114" w:rsidRDefault="00BE284C" w:rsidP="00ED7759">
            <w:pPr>
              <w:jc w:val="both"/>
              <w:rPr>
                <w:sz w:val="22"/>
                <w:szCs w:val="22"/>
              </w:rPr>
            </w:pPr>
            <w:r w:rsidRPr="00291114">
              <w:rPr>
                <w:sz w:val="22"/>
                <w:szCs w:val="22"/>
              </w:rPr>
              <w:t>Monthly IDCW</w:t>
            </w:r>
          </w:p>
        </w:tc>
      </w:tr>
      <w:tr w:rsidR="004E40A0" w:rsidRPr="00291114" w14:paraId="5185CEBD" w14:textId="77777777" w:rsidTr="00ED7759">
        <w:trPr>
          <w:jc w:val="center"/>
        </w:trPr>
        <w:tc>
          <w:tcPr>
            <w:tcW w:w="0" w:type="auto"/>
            <w:vMerge w:val="restart"/>
            <w:tcMar>
              <w:top w:w="0" w:type="dxa"/>
              <w:left w:w="108" w:type="dxa"/>
              <w:bottom w:w="0" w:type="dxa"/>
              <w:right w:w="108" w:type="dxa"/>
            </w:tcMar>
            <w:vAlign w:val="center"/>
            <w:hideMark/>
          </w:tcPr>
          <w:p w14:paraId="5324F0B4" w14:textId="77777777" w:rsidR="004E40A0" w:rsidRPr="00291114" w:rsidRDefault="004E40A0" w:rsidP="00ED7759">
            <w:pPr>
              <w:jc w:val="both"/>
              <w:rPr>
                <w:sz w:val="22"/>
                <w:szCs w:val="22"/>
              </w:rPr>
            </w:pPr>
            <w:r w:rsidRPr="00291114">
              <w:rPr>
                <w:sz w:val="22"/>
                <w:szCs w:val="22"/>
              </w:rPr>
              <w:t>Sundaram Conservative Hybrid Fund</w:t>
            </w:r>
          </w:p>
        </w:tc>
        <w:tc>
          <w:tcPr>
            <w:tcW w:w="0" w:type="auto"/>
            <w:tcMar>
              <w:top w:w="0" w:type="dxa"/>
              <w:left w:w="108" w:type="dxa"/>
              <w:bottom w:w="0" w:type="dxa"/>
              <w:right w:w="108" w:type="dxa"/>
            </w:tcMar>
            <w:vAlign w:val="center"/>
            <w:hideMark/>
          </w:tcPr>
          <w:p w14:paraId="4B33131D" w14:textId="77777777" w:rsidR="004E40A0" w:rsidRPr="00291114" w:rsidRDefault="004E40A0" w:rsidP="00ED7759">
            <w:pPr>
              <w:jc w:val="both"/>
              <w:rPr>
                <w:sz w:val="22"/>
                <w:szCs w:val="22"/>
              </w:rPr>
            </w:pPr>
            <w:r w:rsidRPr="00291114">
              <w:rPr>
                <w:sz w:val="22"/>
                <w:szCs w:val="22"/>
              </w:rPr>
              <w:t>Half yearly IDCW</w:t>
            </w:r>
          </w:p>
        </w:tc>
        <w:tc>
          <w:tcPr>
            <w:tcW w:w="0" w:type="auto"/>
            <w:vMerge w:val="restart"/>
            <w:tcMar>
              <w:top w:w="0" w:type="dxa"/>
              <w:left w:w="108" w:type="dxa"/>
              <w:bottom w:w="0" w:type="dxa"/>
              <w:right w:w="108" w:type="dxa"/>
            </w:tcMar>
            <w:vAlign w:val="center"/>
            <w:hideMark/>
          </w:tcPr>
          <w:p w14:paraId="017124B1" w14:textId="77777777" w:rsidR="004E40A0" w:rsidRPr="00291114" w:rsidRDefault="004E40A0" w:rsidP="00ED7759">
            <w:pPr>
              <w:jc w:val="both"/>
              <w:rPr>
                <w:sz w:val="22"/>
                <w:szCs w:val="22"/>
              </w:rPr>
            </w:pPr>
            <w:r w:rsidRPr="00291114">
              <w:rPr>
                <w:sz w:val="22"/>
                <w:szCs w:val="22"/>
              </w:rPr>
              <w:t>IDCW</w:t>
            </w:r>
          </w:p>
        </w:tc>
        <w:tc>
          <w:tcPr>
            <w:tcW w:w="0" w:type="auto"/>
            <w:vMerge w:val="restart"/>
            <w:tcMar>
              <w:top w:w="0" w:type="dxa"/>
              <w:left w:w="108" w:type="dxa"/>
              <w:bottom w:w="0" w:type="dxa"/>
              <w:right w:w="108" w:type="dxa"/>
            </w:tcMar>
            <w:vAlign w:val="center"/>
            <w:hideMark/>
          </w:tcPr>
          <w:p w14:paraId="6C995604" w14:textId="77777777" w:rsidR="004E40A0" w:rsidRPr="00291114" w:rsidRDefault="004E40A0" w:rsidP="00ED7759">
            <w:pPr>
              <w:jc w:val="both"/>
              <w:rPr>
                <w:sz w:val="22"/>
                <w:szCs w:val="22"/>
              </w:rPr>
            </w:pPr>
            <w:r w:rsidRPr="00291114">
              <w:rPr>
                <w:sz w:val="22"/>
                <w:szCs w:val="22"/>
              </w:rPr>
              <w:t>Quarterly IDCW</w:t>
            </w:r>
          </w:p>
        </w:tc>
      </w:tr>
      <w:tr w:rsidR="004E40A0" w:rsidRPr="00291114" w14:paraId="320C70A5" w14:textId="77777777" w:rsidTr="00ED7759">
        <w:trPr>
          <w:jc w:val="center"/>
        </w:trPr>
        <w:tc>
          <w:tcPr>
            <w:tcW w:w="0" w:type="auto"/>
            <w:vMerge/>
            <w:vAlign w:val="center"/>
            <w:hideMark/>
          </w:tcPr>
          <w:p w14:paraId="155914A2"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15795AE1" w14:textId="77777777" w:rsidR="004E40A0" w:rsidRPr="00291114" w:rsidRDefault="004E40A0" w:rsidP="00ED7759">
            <w:pPr>
              <w:jc w:val="both"/>
              <w:rPr>
                <w:sz w:val="22"/>
                <w:szCs w:val="22"/>
              </w:rPr>
            </w:pPr>
            <w:r w:rsidRPr="00291114">
              <w:rPr>
                <w:sz w:val="22"/>
                <w:szCs w:val="22"/>
              </w:rPr>
              <w:t>Monthly IDCW</w:t>
            </w:r>
          </w:p>
        </w:tc>
        <w:tc>
          <w:tcPr>
            <w:tcW w:w="0" w:type="auto"/>
            <w:vMerge/>
            <w:vAlign w:val="center"/>
            <w:hideMark/>
          </w:tcPr>
          <w:p w14:paraId="6BA01CE9" w14:textId="77777777" w:rsidR="004E40A0" w:rsidRPr="00291114" w:rsidRDefault="004E40A0" w:rsidP="00ED7759">
            <w:pPr>
              <w:jc w:val="both"/>
              <w:rPr>
                <w:sz w:val="22"/>
                <w:szCs w:val="22"/>
              </w:rPr>
            </w:pPr>
          </w:p>
        </w:tc>
        <w:tc>
          <w:tcPr>
            <w:tcW w:w="0" w:type="auto"/>
            <w:vMerge/>
            <w:vAlign w:val="center"/>
            <w:hideMark/>
          </w:tcPr>
          <w:p w14:paraId="7882192B" w14:textId="77777777" w:rsidR="004E40A0" w:rsidRPr="00291114" w:rsidRDefault="004E40A0" w:rsidP="00ED7759">
            <w:pPr>
              <w:jc w:val="both"/>
              <w:rPr>
                <w:sz w:val="22"/>
                <w:szCs w:val="22"/>
              </w:rPr>
            </w:pPr>
          </w:p>
        </w:tc>
      </w:tr>
      <w:tr w:rsidR="004E40A0" w:rsidRPr="00291114" w14:paraId="6CC53568" w14:textId="77777777" w:rsidTr="00ED7759">
        <w:trPr>
          <w:jc w:val="center"/>
        </w:trPr>
        <w:tc>
          <w:tcPr>
            <w:tcW w:w="0" w:type="auto"/>
            <w:vMerge/>
            <w:vAlign w:val="center"/>
            <w:hideMark/>
          </w:tcPr>
          <w:p w14:paraId="224A44AF"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16399FC7" w14:textId="77777777" w:rsidR="004E40A0" w:rsidRPr="00291114" w:rsidRDefault="004E40A0" w:rsidP="00ED7759">
            <w:pPr>
              <w:jc w:val="both"/>
              <w:rPr>
                <w:sz w:val="22"/>
                <w:szCs w:val="22"/>
              </w:rPr>
            </w:pPr>
            <w:r w:rsidRPr="00291114">
              <w:rPr>
                <w:sz w:val="22"/>
                <w:szCs w:val="22"/>
              </w:rPr>
              <w:t>Quarterly IDCW</w:t>
            </w:r>
          </w:p>
        </w:tc>
        <w:tc>
          <w:tcPr>
            <w:tcW w:w="0" w:type="auto"/>
            <w:vMerge/>
            <w:vAlign w:val="center"/>
            <w:hideMark/>
          </w:tcPr>
          <w:p w14:paraId="3BB36398" w14:textId="77777777" w:rsidR="004E40A0" w:rsidRPr="00291114" w:rsidRDefault="004E40A0" w:rsidP="00ED7759">
            <w:pPr>
              <w:jc w:val="both"/>
              <w:rPr>
                <w:sz w:val="22"/>
                <w:szCs w:val="22"/>
              </w:rPr>
            </w:pPr>
          </w:p>
        </w:tc>
        <w:tc>
          <w:tcPr>
            <w:tcW w:w="0" w:type="auto"/>
            <w:vMerge/>
            <w:vAlign w:val="center"/>
            <w:hideMark/>
          </w:tcPr>
          <w:p w14:paraId="6C0090F0" w14:textId="77777777" w:rsidR="004E40A0" w:rsidRPr="00291114" w:rsidRDefault="004E40A0" w:rsidP="00ED7759">
            <w:pPr>
              <w:jc w:val="both"/>
              <w:rPr>
                <w:sz w:val="22"/>
                <w:szCs w:val="22"/>
              </w:rPr>
            </w:pPr>
          </w:p>
        </w:tc>
      </w:tr>
      <w:tr w:rsidR="004E40A0" w:rsidRPr="00291114" w14:paraId="0472EAB0" w14:textId="77777777" w:rsidTr="00ED7759">
        <w:trPr>
          <w:jc w:val="center"/>
        </w:trPr>
        <w:tc>
          <w:tcPr>
            <w:tcW w:w="0" w:type="auto"/>
            <w:vMerge w:val="restart"/>
            <w:tcMar>
              <w:top w:w="0" w:type="dxa"/>
              <w:left w:w="108" w:type="dxa"/>
              <w:bottom w:w="0" w:type="dxa"/>
              <w:right w:w="108" w:type="dxa"/>
            </w:tcMar>
            <w:vAlign w:val="center"/>
            <w:hideMark/>
          </w:tcPr>
          <w:p w14:paraId="649EB81C" w14:textId="77777777" w:rsidR="004E40A0" w:rsidRPr="00291114" w:rsidRDefault="004E40A0" w:rsidP="00ED7759">
            <w:pPr>
              <w:jc w:val="both"/>
              <w:rPr>
                <w:sz w:val="22"/>
                <w:szCs w:val="22"/>
              </w:rPr>
            </w:pPr>
            <w:r w:rsidRPr="00291114">
              <w:rPr>
                <w:sz w:val="22"/>
                <w:szCs w:val="22"/>
              </w:rPr>
              <w:t>Sundaram Corporate Bond Fund</w:t>
            </w:r>
          </w:p>
        </w:tc>
        <w:tc>
          <w:tcPr>
            <w:tcW w:w="0" w:type="auto"/>
            <w:tcMar>
              <w:top w:w="0" w:type="dxa"/>
              <w:left w:w="108" w:type="dxa"/>
              <w:bottom w:w="0" w:type="dxa"/>
              <w:right w:w="108" w:type="dxa"/>
            </w:tcMar>
            <w:vAlign w:val="center"/>
            <w:hideMark/>
          </w:tcPr>
          <w:p w14:paraId="380A0894" w14:textId="77777777" w:rsidR="004E40A0" w:rsidRPr="00291114" w:rsidRDefault="004E40A0" w:rsidP="00ED7759">
            <w:pPr>
              <w:jc w:val="both"/>
              <w:rPr>
                <w:sz w:val="22"/>
                <w:szCs w:val="22"/>
              </w:rPr>
            </w:pPr>
            <w:r w:rsidRPr="00291114">
              <w:rPr>
                <w:sz w:val="22"/>
                <w:szCs w:val="22"/>
              </w:rPr>
              <w:t>Annual IDCW</w:t>
            </w:r>
          </w:p>
        </w:tc>
        <w:tc>
          <w:tcPr>
            <w:tcW w:w="0" w:type="auto"/>
            <w:vMerge w:val="restart"/>
            <w:tcMar>
              <w:top w:w="0" w:type="dxa"/>
              <w:left w:w="108" w:type="dxa"/>
              <w:bottom w:w="0" w:type="dxa"/>
              <w:right w:w="108" w:type="dxa"/>
            </w:tcMar>
            <w:vAlign w:val="center"/>
            <w:hideMark/>
          </w:tcPr>
          <w:p w14:paraId="73F7D9A6" w14:textId="77777777" w:rsidR="004E40A0" w:rsidRPr="00291114" w:rsidRDefault="004E40A0" w:rsidP="00ED7759">
            <w:pPr>
              <w:jc w:val="both"/>
              <w:rPr>
                <w:sz w:val="22"/>
                <w:szCs w:val="22"/>
              </w:rPr>
            </w:pPr>
            <w:r w:rsidRPr="00291114">
              <w:rPr>
                <w:sz w:val="22"/>
                <w:szCs w:val="22"/>
              </w:rPr>
              <w:t>IDCW</w:t>
            </w:r>
          </w:p>
        </w:tc>
        <w:tc>
          <w:tcPr>
            <w:tcW w:w="0" w:type="auto"/>
            <w:vMerge w:val="restart"/>
            <w:tcMar>
              <w:top w:w="0" w:type="dxa"/>
              <w:left w:w="108" w:type="dxa"/>
              <w:bottom w:w="0" w:type="dxa"/>
              <w:right w:w="108" w:type="dxa"/>
            </w:tcMar>
            <w:vAlign w:val="center"/>
            <w:hideMark/>
          </w:tcPr>
          <w:p w14:paraId="0665A4E0" w14:textId="77777777" w:rsidR="004E40A0" w:rsidRPr="00291114" w:rsidRDefault="004E40A0" w:rsidP="00ED7759">
            <w:pPr>
              <w:jc w:val="both"/>
              <w:rPr>
                <w:sz w:val="22"/>
                <w:szCs w:val="22"/>
              </w:rPr>
            </w:pPr>
            <w:r w:rsidRPr="00291114">
              <w:rPr>
                <w:sz w:val="22"/>
                <w:szCs w:val="22"/>
              </w:rPr>
              <w:t>Quarterly IDCW</w:t>
            </w:r>
          </w:p>
        </w:tc>
      </w:tr>
      <w:tr w:rsidR="004E40A0" w:rsidRPr="00291114" w14:paraId="602D028E" w14:textId="77777777" w:rsidTr="00ED7759">
        <w:trPr>
          <w:jc w:val="center"/>
        </w:trPr>
        <w:tc>
          <w:tcPr>
            <w:tcW w:w="0" w:type="auto"/>
            <w:vMerge/>
            <w:vAlign w:val="center"/>
            <w:hideMark/>
          </w:tcPr>
          <w:p w14:paraId="47A21616"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30363404" w14:textId="77777777" w:rsidR="004E40A0" w:rsidRPr="00291114" w:rsidRDefault="004E40A0" w:rsidP="00ED7759">
            <w:pPr>
              <w:jc w:val="both"/>
              <w:rPr>
                <w:sz w:val="22"/>
                <w:szCs w:val="22"/>
              </w:rPr>
            </w:pPr>
            <w:r w:rsidRPr="00291114">
              <w:rPr>
                <w:sz w:val="22"/>
                <w:szCs w:val="22"/>
              </w:rPr>
              <w:t>Half yearly IDCW</w:t>
            </w:r>
          </w:p>
        </w:tc>
        <w:tc>
          <w:tcPr>
            <w:tcW w:w="0" w:type="auto"/>
            <w:vMerge/>
            <w:vAlign w:val="center"/>
            <w:hideMark/>
          </w:tcPr>
          <w:p w14:paraId="2A76581E" w14:textId="77777777" w:rsidR="004E40A0" w:rsidRPr="00291114" w:rsidRDefault="004E40A0" w:rsidP="00ED7759">
            <w:pPr>
              <w:jc w:val="both"/>
              <w:rPr>
                <w:sz w:val="22"/>
                <w:szCs w:val="22"/>
              </w:rPr>
            </w:pPr>
          </w:p>
        </w:tc>
        <w:tc>
          <w:tcPr>
            <w:tcW w:w="0" w:type="auto"/>
            <w:vMerge/>
            <w:vAlign w:val="center"/>
            <w:hideMark/>
          </w:tcPr>
          <w:p w14:paraId="191F4880" w14:textId="77777777" w:rsidR="004E40A0" w:rsidRPr="00291114" w:rsidRDefault="004E40A0" w:rsidP="00ED7759">
            <w:pPr>
              <w:jc w:val="both"/>
              <w:rPr>
                <w:sz w:val="22"/>
                <w:szCs w:val="22"/>
              </w:rPr>
            </w:pPr>
          </w:p>
        </w:tc>
      </w:tr>
      <w:tr w:rsidR="004E40A0" w:rsidRPr="00291114" w14:paraId="3CC1E9B6" w14:textId="77777777" w:rsidTr="00ED7759">
        <w:trPr>
          <w:jc w:val="center"/>
        </w:trPr>
        <w:tc>
          <w:tcPr>
            <w:tcW w:w="0" w:type="auto"/>
            <w:vMerge/>
            <w:vAlign w:val="center"/>
            <w:hideMark/>
          </w:tcPr>
          <w:p w14:paraId="39C7FA4C"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47DA00FD" w14:textId="77777777" w:rsidR="004E40A0" w:rsidRPr="00291114" w:rsidRDefault="004E40A0" w:rsidP="00ED7759">
            <w:pPr>
              <w:jc w:val="both"/>
              <w:rPr>
                <w:sz w:val="22"/>
                <w:szCs w:val="22"/>
              </w:rPr>
            </w:pPr>
            <w:r w:rsidRPr="00291114">
              <w:rPr>
                <w:sz w:val="22"/>
                <w:szCs w:val="22"/>
              </w:rPr>
              <w:t>Monthly IDCW</w:t>
            </w:r>
          </w:p>
        </w:tc>
        <w:tc>
          <w:tcPr>
            <w:tcW w:w="0" w:type="auto"/>
            <w:vMerge/>
            <w:vAlign w:val="center"/>
            <w:hideMark/>
          </w:tcPr>
          <w:p w14:paraId="1164B96A" w14:textId="77777777" w:rsidR="004E40A0" w:rsidRPr="00291114" w:rsidRDefault="004E40A0" w:rsidP="00ED7759">
            <w:pPr>
              <w:jc w:val="both"/>
              <w:rPr>
                <w:sz w:val="22"/>
                <w:szCs w:val="22"/>
              </w:rPr>
            </w:pPr>
          </w:p>
        </w:tc>
        <w:tc>
          <w:tcPr>
            <w:tcW w:w="0" w:type="auto"/>
            <w:vMerge/>
            <w:vAlign w:val="center"/>
            <w:hideMark/>
          </w:tcPr>
          <w:p w14:paraId="6029C044" w14:textId="77777777" w:rsidR="004E40A0" w:rsidRPr="00291114" w:rsidRDefault="004E40A0" w:rsidP="00ED7759">
            <w:pPr>
              <w:jc w:val="both"/>
              <w:rPr>
                <w:sz w:val="22"/>
                <w:szCs w:val="22"/>
              </w:rPr>
            </w:pPr>
          </w:p>
        </w:tc>
      </w:tr>
      <w:tr w:rsidR="004E40A0" w:rsidRPr="00291114" w14:paraId="776FAEA8" w14:textId="77777777" w:rsidTr="00ED7759">
        <w:trPr>
          <w:jc w:val="center"/>
        </w:trPr>
        <w:tc>
          <w:tcPr>
            <w:tcW w:w="0" w:type="auto"/>
            <w:vMerge/>
            <w:vAlign w:val="center"/>
            <w:hideMark/>
          </w:tcPr>
          <w:p w14:paraId="762FD25E"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23A64587" w14:textId="77777777" w:rsidR="004E40A0" w:rsidRPr="00291114" w:rsidRDefault="004E40A0" w:rsidP="00ED7759">
            <w:pPr>
              <w:jc w:val="both"/>
              <w:rPr>
                <w:sz w:val="22"/>
                <w:szCs w:val="22"/>
              </w:rPr>
            </w:pPr>
            <w:r w:rsidRPr="00291114">
              <w:rPr>
                <w:sz w:val="22"/>
                <w:szCs w:val="22"/>
              </w:rPr>
              <w:t>Quarterly IDCW</w:t>
            </w:r>
          </w:p>
        </w:tc>
        <w:tc>
          <w:tcPr>
            <w:tcW w:w="0" w:type="auto"/>
            <w:vMerge/>
            <w:vAlign w:val="center"/>
            <w:hideMark/>
          </w:tcPr>
          <w:p w14:paraId="3CC61CBE" w14:textId="77777777" w:rsidR="004E40A0" w:rsidRPr="00291114" w:rsidRDefault="004E40A0" w:rsidP="00ED7759">
            <w:pPr>
              <w:jc w:val="both"/>
              <w:rPr>
                <w:sz w:val="22"/>
                <w:szCs w:val="22"/>
              </w:rPr>
            </w:pPr>
          </w:p>
        </w:tc>
        <w:tc>
          <w:tcPr>
            <w:tcW w:w="0" w:type="auto"/>
            <w:vMerge/>
            <w:vAlign w:val="center"/>
            <w:hideMark/>
          </w:tcPr>
          <w:p w14:paraId="1749708E" w14:textId="77777777" w:rsidR="004E40A0" w:rsidRPr="00291114" w:rsidRDefault="004E40A0" w:rsidP="00ED7759">
            <w:pPr>
              <w:jc w:val="both"/>
              <w:rPr>
                <w:sz w:val="22"/>
                <w:szCs w:val="22"/>
              </w:rPr>
            </w:pPr>
          </w:p>
        </w:tc>
      </w:tr>
      <w:tr w:rsidR="004E40A0" w:rsidRPr="00291114" w14:paraId="60023EBB" w14:textId="77777777" w:rsidTr="00ED7759">
        <w:trPr>
          <w:jc w:val="center"/>
        </w:trPr>
        <w:tc>
          <w:tcPr>
            <w:tcW w:w="0" w:type="auto"/>
            <w:tcMar>
              <w:top w:w="0" w:type="dxa"/>
              <w:left w:w="108" w:type="dxa"/>
              <w:bottom w:w="0" w:type="dxa"/>
              <w:right w:w="108" w:type="dxa"/>
            </w:tcMar>
            <w:vAlign w:val="center"/>
            <w:hideMark/>
          </w:tcPr>
          <w:p w14:paraId="128C5048" w14:textId="77777777" w:rsidR="004E40A0" w:rsidRPr="00291114" w:rsidRDefault="004E40A0" w:rsidP="00ED7759">
            <w:pPr>
              <w:jc w:val="both"/>
              <w:rPr>
                <w:sz w:val="22"/>
                <w:szCs w:val="22"/>
              </w:rPr>
            </w:pPr>
            <w:r w:rsidRPr="00291114">
              <w:rPr>
                <w:sz w:val="22"/>
                <w:szCs w:val="22"/>
              </w:rPr>
              <w:t>Sundaram Dividend Yield Fund</w:t>
            </w:r>
          </w:p>
        </w:tc>
        <w:tc>
          <w:tcPr>
            <w:tcW w:w="0" w:type="auto"/>
            <w:tcMar>
              <w:top w:w="0" w:type="dxa"/>
              <w:left w:w="108" w:type="dxa"/>
              <w:bottom w:w="0" w:type="dxa"/>
              <w:right w:w="108" w:type="dxa"/>
            </w:tcMar>
            <w:vAlign w:val="center"/>
            <w:hideMark/>
          </w:tcPr>
          <w:p w14:paraId="2BF08757" w14:textId="77777777" w:rsidR="004E40A0" w:rsidRPr="00291114" w:rsidRDefault="004E40A0" w:rsidP="00ED7759">
            <w:pPr>
              <w:jc w:val="both"/>
              <w:rPr>
                <w:sz w:val="22"/>
                <w:szCs w:val="22"/>
              </w:rPr>
            </w:pPr>
            <w:r w:rsidRPr="00291114">
              <w:rPr>
                <w:sz w:val="22"/>
                <w:szCs w:val="22"/>
              </w:rPr>
              <w:t>Half yearly IDCW</w:t>
            </w:r>
          </w:p>
        </w:tc>
        <w:tc>
          <w:tcPr>
            <w:tcW w:w="0" w:type="auto"/>
            <w:tcMar>
              <w:top w:w="0" w:type="dxa"/>
              <w:left w:w="108" w:type="dxa"/>
              <w:bottom w:w="0" w:type="dxa"/>
              <w:right w:w="108" w:type="dxa"/>
            </w:tcMar>
            <w:vAlign w:val="center"/>
            <w:hideMark/>
          </w:tcPr>
          <w:p w14:paraId="4584DC63" w14:textId="77777777" w:rsidR="004E40A0" w:rsidRPr="00291114" w:rsidRDefault="004E40A0" w:rsidP="00ED7759">
            <w:pPr>
              <w:jc w:val="both"/>
              <w:rPr>
                <w:sz w:val="22"/>
                <w:szCs w:val="22"/>
              </w:rPr>
            </w:pPr>
            <w:r w:rsidRPr="00291114">
              <w:rPr>
                <w:sz w:val="22"/>
                <w:szCs w:val="22"/>
              </w:rPr>
              <w:t>IDCW</w:t>
            </w:r>
          </w:p>
        </w:tc>
        <w:tc>
          <w:tcPr>
            <w:tcW w:w="0" w:type="auto"/>
            <w:tcMar>
              <w:top w:w="0" w:type="dxa"/>
              <w:left w:w="108" w:type="dxa"/>
              <w:bottom w:w="0" w:type="dxa"/>
              <w:right w:w="108" w:type="dxa"/>
            </w:tcMar>
            <w:vAlign w:val="center"/>
            <w:hideMark/>
          </w:tcPr>
          <w:p w14:paraId="15079C42" w14:textId="77777777" w:rsidR="004E40A0" w:rsidRPr="00291114" w:rsidRDefault="004E40A0" w:rsidP="00ED7759">
            <w:pPr>
              <w:jc w:val="both"/>
              <w:rPr>
                <w:sz w:val="22"/>
                <w:szCs w:val="22"/>
              </w:rPr>
            </w:pPr>
            <w:r w:rsidRPr="00291114">
              <w:rPr>
                <w:sz w:val="22"/>
                <w:szCs w:val="22"/>
              </w:rPr>
              <w:t>Half yearly IDCW</w:t>
            </w:r>
          </w:p>
        </w:tc>
      </w:tr>
      <w:tr w:rsidR="004E40A0" w:rsidRPr="00291114" w14:paraId="64AB204A" w14:textId="77777777" w:rsidTr="00ED7759">
        <w:trPr>
          <w:jc w:val="center"/>
        </w:trPr>
        <w:tc>
          <w:tcPr>
            <w:tcW w:w="0" w:type="auto"/>
            <w:tcMar>
              <w:top w:w="0" w:type="dxa"/>
              <w:left w:w="108" w:type="dxa"/>
              <w:bottom w:w="0" w:type="dxa"/>
              <w:right w:w="108" w:type="dxa"/>
            </w:tcMar>
            <w:vAlign w:val="center"/>
            <w:hideMark/>
          </w:tcPr>
          <w:p w14:paraId="512D72F6" w14:textId="77777777" w:rsidR="004E40A0" w:rsidRPr="00291114" w:rsidRDefault="004E40A0" w:rsidP="00ED7759">
            <w:pPr>
              <w:jc w:val="both"/>
              <w:rPr>
                <w:sz w:val="22"/>
                <w:szCs w:val="22"/>
              </w:rPr>
            </w:pPr>
            <w:r w:rsidRPr="00291114">
              <w:rPr>
                <w:sz w:val="22"/>
                <w:szCs w:val="22"/>
              </w:rPr>
              <w:t>Sundaram ELSS Tax Saver Fund</w:t>
            </w:r>
          </w:p>
        </w:tc>
        <w:tc>
          <w:tcPr>
            <w:tcW w:w="0" w:type="auto"/>
            <w:tcMar>
              <w:top w:w="0" w:type="dxa"/>
              <w:left w:w="108" w:type="dxa"/>
              <w:bottom w:w="0" w:type="dxa"/>
              <w:right w:w="108" w:type="dxa"/>
            </w:tcMar>
            <w:vAlign w:val="center"/>
            <w:hideMark/>
          </w:tcPr>
          <w:p w14:paraId="57A017D7" w14:textId="77777777" w:rsidR="004E40A0" w:rsidRPr="00291114" w:rsidRDefault="004E40A0" w:rsidP="00ED7759">
            <w:pPr>
              <w:jc w:val="both"/>
              <w:rPr>
                <w:sz w:val="22"/>
                <w:szCs w:val="22"/>
              </w:rPr>
            </w:pPr>
            <w:r w:rsidRPr="00291114">
              <w:rPr>
                <w:sz w:val="22"/>
                <w:szCs w:val="22"/>
              </w:rPr>
              <w:t>Half yearly IDCW</w:t>
            </w:r>
          </w:p>
        </w:tc>
        <w:tc>
          <w:tcPr>
            <w:tcW w:w="0" w:type="auto"/>
            <w:tcMar>
              <w:top w:w="0" w:type="dxa"/>
              <w:left w:w="108" w:type="dxa"/>
              <w:bottom w:w="0" w:type="dxa"/>
              <w:right w:w="108" w:type="dxa"/>
            </w:tcMar>
            <w:vAlign w:val="center"/>
            <w:hideMark/>
          </w:tcPr>
          <w:p w14:paraId="33BF7018" w14:textId="77777777" w:rsidR="004E40A0" w:rsidRPr="00291114" w:rsidRDefault="004E40A0" w:rsidP="00ED7759">
            <w:pPr>
              <w:jc w:val="both"/>
              <w:rPr>
                <w:sz w:val="22"/>
                <w:szCs w:val="22"/>
              </w:rPr>
            </w:pPr>
            <w:r w:rsidRPr="00291114">
              <w:rPr>
                <w:sz w:val="22"/>
                <w:szCs w:val="22"/>
              </w:rPr>
              <w:t>IDCW</w:t>
            </w:r>
          </w:p>
        </w:tc>
        <w:tc>
          <w:tcPr>
            <w:tcW w:w="0" w:type="auto"/>
            <w:tcMar>
              <w:top w:w="0" w:type="dxa"/>
              <w:left w:w="108" w:type="dxa"/>
              <w:bottom w:w="0" w:type="dxa"/>
              <w:right w:w="108" w:type="dxa"/>
            </w:tcMar>
            <w:vAlign w:val="center"/>
            <w:hideMark/>
          </w:tcPr>
          <w:p w14:paraId="523C0C27" w14:textId="77777777" w:rsidR="004E40A0" w:rsidRPr="00291114" w:rsidRDefault="004E40A0" w:rsidP="00ED7759">
            <w:pPr>
              <w:jc w:val="both"/>
              <w:rPr>
                <w:sz w:val="22"/>
                <w:szCs w:val="22"/>
              </w:rPr>
            </w:pPr>
            <w:r w:rsidRPr="00291114">
              <w:rPr>
                <w:sz w:val="22"/>
                <w:szCs w:val="22"/>
              </w:rPr>
              <w:t>Half yearly IDCW</w:t>
            </w:r>
          </w:p>
        </w:tc>
      </w:tr>
      <w:tr w:rsidR="004E40A0" w:rsidRPr="00291114" w14:paraId="36D52A07" w14:textId="77777777" w:rsidTr="00ED7759">
        <w:trPr>
          <w:jc w:val="center"/>
        </w:trPr>
        <w:tc>
          <w:tcPr>
            <w:tcW w:w="0" w:type="auto"/>
            <w:vMerge w:val="restart"/>
            <w:tcMar>
              <w:top w:w="0" w:type="dxa"/>
              <w:left w:w="108" w:type="dxa"/>
              <w:bottom w:w="0" w:type="dxa"/>
              <w:right w:w="108" w:type="dxa"/>
            </w:tcMar>
            <w:vAlign w:val="center"/>
            <w:hideMark/>
          </w:tcPr>
          <w:p w14:paraId="140294D9" w14:textId="77777777" w:rsidR="004E40A0" w:rsidRPr="00291114" w:rsidRDefault="004E40A0" w:rsidP="00ED7759">
            <w:pPr>
              <w:jc w:val="both"/>
              <w:rPr>
                <w:sz w:val="22"/>
                <w:szCs w:val="22"/>
              </w:rPr>
            </w:pPr>
            <w:r w:rsidRPr="00291114">
              <w:rPr>
                <w:sz w:val="22"/>
                <w:szCs w:val="22"/>
              </w:rPr>
              <w:t>Sundaram Equity Savings Fund</w:t>
            </w:r>
          </w:p>
        </w:tc>
        <w:tc>
          <w:tcPr>
            <w:tcW w:w="0" w:type="auto"/>
            <w:tcMar>
              <w:top w:w="0" w:type="dxa"/>
              <w:left w:w="108" w:type="dxa"/>
              <w:bottom w:w="0" w:type="dxa"/>
              <w:right w:w="108" w:type="dxa"/>
            </w:tcMar>
            <w:vAlign w:val="center"/>
            <w:hideMark/>
          </w:tcPr>
          <w:p w14:paraId="4214F3C4" w14:textId="77777777" w:rsidR="004E40A0" w:rsidRPr="00291114" w:rsidRDefault="004E40A0" w:rsidP="00ED7759">
            <w:pPr>
              <w:jc w:val="both"/>
              <w:rPr>
                <w:sz w:val="22"/>
                <w:szCs w:val="22"/>
              </w:rPr>
            </w:pPr>
            <w:r w:rsidRPr="00291114">
              <w:rPr>
                <w:sz w:val="22"/>
                <w:szCs w:val="22"/>
              </w:rPr>
              <w:t>Half Yearly IDCW</w:t>
            </w:r>
          </w:p>
        </w:tc>
        <w:tc>
          <w:tcPr>
            <w:tcW w:w="0" w:type="auto"/>
            <w:vMerge w:val="restart"/>
            <w:tcMar>
              <w:top w:w="0" w:type="dxa"/>
              <w:left w:w="108" w:type="dxa"/>
              <w:bottom w:w="0" w:type="dxa"/>
              <w:right w:w="108" w:type="dxa"/>
            </w:tcMar>
            <w:vAlign w:val="center"/>
            <w:hideMark/>
          </w:tcPr>
          <w:p w14:paraId="38D8831D" w14:textId="77777777" w:rsidR="004E40A0" w:rsidRPr="00291114" w:rsidRDefault="004E40A0" w:rsidP="00ED7759">
            <w:pPr>
              <w:jc w:val="both"/>
              <w:rPr>
                <w:sz w:val="22"/>
                <w:szCs w:val="22"/>
              </w:rPr>
            </w:pPr>
            <w:r w:rsidRPr="00291114">
              <w:rPr>
                <w:sz w:val="22"/>
                <w:szCs w:val="22"/>
              </w:rPr>
              <w:t>IDCW</w:t>
            </w:r>
          </w:p>
        </w:tc>
        <w:tc>
          <w:tcPr>
            <w:tcW w:w="0" w:type="auto"/>
            <w:vMerge w:val="restart"/>
            <w:tcMar>
              <w:top w:w="0" w:type="dxa"/>
              <w:left w:w="108" w:type="dxa"/>
              <w:bottom w:w="0" w:type="dxa"/>
              <w:right w:w="108" w:type="dxa"/>
            </w:tcMar>
            <w:vAlign w:val="center"/>
            <w:hideMark/>
          </w:tcPr>
          <w:p w14:paraId="652AD25D" w14:textId="77777777" w:rsidR="004E40A0" w:rsidRPr="00291114" w:rsidRDefault="004E40A0" w:rsidP="00ED7759">
            <w:pPr>
              <w:jc w:val="both"/>
              <w:rPr>
                <w:sz w:val="22"/>
                <w:szCs w:val="22"/>
              </w:rPr>
            </w:pPr>
            <w:r w:rsidRPr="00291114">
              <w:rPr>
                <w:sz w:val="22"/>
                <w:szCs w:val="22"/>
              </w:rPr>
              <w:t>Half yearly IDCW</w:t>
            </w:r>
          </w:p>
        </w:tc>
      </w:tr>
      <w:tr w:rsidR="004E40A0" w:rsidRPr="00291114" w14:paraId="2138C528" w14:textId="77777777" w:rsidTr="00ED7759">
        <w:trPr>
          <w:jc w:val="center"/>
        </w:trPr>
        <w:tc>
          <w:tcPr>
            <w:tcW w:w="0" w:type="auto"/>
            <w:vMerge/>
            <w:vAlign w:val="center"/>
            <w:hideMark/>
          </w:tcPr>
          <w:p w14:paraId="2ABA2C21"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433BC2CF" w14:textId="77777777" w:rsidR="004E40A0" w:rsidRPr="00291114" w:rsidRDefault="004E40A0" w:rsidP="00ED7759">
            <w:pPr>
              <w:jc w:val="both"/>
              <w:rPr>
                <w:sz w:val="22"/>
                <w:szCs w:val="22"/>
              </w:rPr>
            </w:pPr>
            <w:r w:rsidRPr="00291114">
              <w:rPr>
                <w:sz w:val="22"/>
                <w:szCs w:val="22"/>
              </w:rPr>
              <w:t>Quarterly IDCW</w:t>
            </w:r>
          </w:p>
        </w:tc>
        <w:tc>
          <w:tcPr>
            <w:tcW w:w="0" w:type="auto"/>
            <w:vMerge/>
            <w:vAlign w:val="center"/>
            <w:hideMark/>
          </w:tcPr>
          <w:p w14:paraId="66AD4A5A" w14:textId="77777777" w:rsidR="004E40A0" w:rsidRPr="00291114" w:rsidRDefault="004E40A0" w:rsidP="00ED7759">
            <w:pPr>
              <w:jc w:val="both"/>
              <w:rPr>
                <w:sz w:val="22"/>
                <w:szCs w:val="22"/>
              </w:rPr>
            </w:pPr>
          </w:p>
        </w:tc>
        <w:tc>
          <w:tcPr>
            <w:tcW w:w="0" w:type="auto"/>
            <w:vMerge/>
            <w:vAlign w:val="center"/>
            <w:hideMark/>
          </w:tcPr>
          <w:p w14:paraId="210A3FA8" w14:textId="77777777" w:rsidR="004E40A0" w:rsidRPr="00291114" w:rsidRDefault="004E40A0" w:rsidP="00ED7759">
            <w:pPr>
              <w:jc w:val="both"/>
              <w:rPr>
                <w:sz w:val="22"/>
                <w:szCs w:val="22"/>
              </w:rPr>
            </w:pPr>
          </w:p>
        </w:tc>
      </w:tr>
      <w:tr w:rsidR="004E40A0" w:rsidRPr="00291114" w14:paraId="6BA22C4C" w14:textId="77777777" w:rsidTr="00ED7759">
        <w:trPr>
          <w:jc w:val="center"/>
        </w:trPr>
        <w:tc>
          <w:tcPr>
            <w:tcW w:w="0" w:type="auto"/>
            <w:tcMar>
              <w:top w:w="0" w:type="dxa"/>
              <w:left w:w="108" w:type="dxa"/>
              <w:bottom w:w="0" w:type="dxa"/>
              <w:right w:w="108" w:type="dxa"/>
            </w:tcMar>
            <w:vAlign w:val="center"/>
            <w:hideMark/>
          </w:tcPr>
          <w:p w14:paraId="19F0610E" w14:textId="77777777" w:rsidR="004E40A0" w:rsidRPr="00291114" w:rsidRDefault="004E40A0" w:rsidP="00ED7759">
            <w:pPr>
              <w:jc w:val="both"/>
              <w:rPr>
                <w:sz w:val="22"/>
                <w:szCs w:val="22"/>
              </w:rPr>
            </w:pPr>
            <w:r w:rsidRPr="00291114">
              <w:rPr>
                <w:sz w:val="22"/>
                <w:szCs w:val="22"/>
              </w:rPr>
              <w:t>Sundaram Focused Fund</w:t>
            </w:r>
          </w:p>
        </w:tc>
        <w:tc>
          <w:tcPr>
            <w:tcW w:w="0" w:type="auto"/>
            <w:tcMar>
              <w:top w:w="0" w:type="dxa"/>
              <w:left w:w="108" w:type="dxa"/>
              <w:bottom w:w="0" w:type="dxa"/>
              <w:right w:w="108" w:type="dxa"/>
            </w:tcMar>
            <w:vAlign w:val="center"/>
            <w:hideMark/>
          </w:tcPr>
          <w:p w14:paraId="35C8218A" w14:textId="77777777" w:rsidR="004E40A0" w:rsidRPr="00291114" w:rsidRDefault="004E40A0" w:rsidP="00ED7759">
            <w:pPr>
              <w:jc w:val="both"/>
              <w:rPr>
                <w:sz w:val="22"/>
                <w:szCs w:val="22"/>
              </w:rPr>
            </w:pPr>
            <w:r w:rsidRPr="00291114">
              <w:rPr>
                <w:sz w:val="22"/>
                <w:szCs w:val="22"/>
              </w:rPr>
              <w:t>Half yearly IDCW</w:t>
            </w:r>
          </w:p>
        </w:tc>
        <w:tc>
          <w:tcPr>
            <w:tcW w:w="0" w:type="auto"/>
            <w:tcMar>
              <w:top w:w="0" w:type="dxa"/>
              <w:left w:w="108" w:type="dxa"/>
              <w:bottom w:w="0" w:type="dxa"/>
              <w:right w:w="108" w:type="dxa"/>
            </w:tcMar>
            <w:vAlign w:val="center"/>
            <w:hideMark/>
          </w:tcPr>
          <w:p w14:paraId="59BB8199" w14:textId="77777777" w:rsidR="004E40A0" w:rsidRPr="00291114" w:rsidRDefault="004E40A0" w:rsidP="00ED7759">
            <w:pPr>
              <w:jc w:val="both"/>
              <w:rPr>
                <w:sz w:val="22"/>
                <w:szCs w:val="22"/>
              </w:rPr>
            </w:pPr>
            <w:r w:rsidRPr="00291114">
              <w:rPr>
                <w:sz w:val="22"/>
                <w:szCs w:val="22"/>
              </w:rPr>
              <w:t>IDCW</w:t>
            </w:r>
          </w:p>
        </w:tc>
        <w:tc>
          <w:tcPr>
            <w:tcW w:w="0" w:type="auto"/>
            <w:tcMar>
              <w:top w:w="0" w:type="dxa"/>
              <w:left w:w="108" w:type="dxa"/>
              <w:bottom w:w="0" w:type="dxa"/>
              <w:right w:w="108" w:type="dxa"/>
            </w:tcMar>
            <w:vAlign w:val="center"/>
            <w:hideMark/>
          </w:tcPr>
          <w:p w14:paraId="0967BBF4" w14:textId="77777777" w:rsidR="004E40A0" w:rsidRPr="00291114" w:rsidRDefault="004E40A0" w:rsidP="00ED7759">
            <w:pPr>
              <w:jc w:val="both"/>
              <w:rPr>
                <w:sz w:val="22"/>
                <w:szCs w:val="22"/>
              </w:rPr>
            </w:pPr>
            <w:r w:rsidRPr="00291114">
              <w:rPr>
                <w:sz w:val="22"/>
                <w:szCs w:val="22"/>
              </w:rPr>
              <w:t>Half yearly IDCW</w:t>
            </w:r>
          </w:p>
        </w:tc>
      </w:tr>
      <w:tr w:rsidR="007D3CE9" w:rsidRPr="00291114" w14:paraId="4365D77F" w14:textId="77777777" w:rsidTr="00ED7759">
        <w:trPr>
          <w:jc w:val="center"/>
        </w:trPr>
        <w:tc>
          <w:tcPr>
            <w:tcW w:w="0" w:type="auto"/>
            <w:vMerge w:val="restart"/>
            <w:tcMar>
              <w:top w:w="0" w:type="dxa"/>
              <w:left w:w="108" w:type="dxa"/>
              <w:bottom w:w="0" w:type="dxa"/>
              <w:right w:w="108" w:type="dxa"/>
            </w:tcMar>
            <w:vAlign w:val="center"/>
            <w:hideMark/>
          </w:tcPr>
          <w:p w14:paraId="478A4357" w14:textId="77777777" w:rsidR="007D3CE9" w:rsidRPr="00291114" w:rsidRDefault="007D3CE9" w:rsidP="00ED7759">
            <w:pPr>
              <w:jc w:val="both"/>
              <w:rPr>
                <w:sz w:val="22"/>
                <w:szCs w:val="22"/>
              </w:rPr>
            </w:pPr>
            <w:r w:rsidRPr="00291114">
              <w:rPr>
                <w:sz w:val="22"/>
                <w:szCs w:val="22"/>
              </w:rPr>
              <w:t>Sundaram Liquid Fund</w:t>
            </w:r>
          </w:p>
        </w:tc>
        <w:tc>
          <w:tcPr>
            <w:tcW w:w="0" w:type="auto"/>
            <w:tcMar>
              <w:top w:w="0" w:type="dxa"/>
              <w:left w:w="108" w:type="dxa"/>
              <w:bottom w:w="0" w:type="dxa"/>
              <w:right w:w="108" w:type="dxa"/>
            </w:tcMar>
            <w:vAlign w:val="center"/>
            <w:hideMark/>
          </w:tcPr>
          <w:p w14:paraId="1E463175" w14:textId="77777777" w:rsidR="007D3CE9" w:rsidRPr="00291114" w:rsidRDefault="007D3CE9" w:rsidP="00ED7759">
            <w:pPr>
              <w:jc w:val="both"/>
              <w:rPr>
                <w:sz w:val="22"/>
                <w:szCs w:val="22"/>
              </w:rPr>
            </w:pPr>
            <w:r w:rsidRPr="00291114">
              <w:rPr>
                <w:sz w:val="22"/>
                <w:szCs w:val="22"/>
              </w:rPr>
              <w:t>Bonus</w:t>
            </w:r>
          </w:p>
        </w:tc>
        <w:tc>
          <w:tcPr>
            <w:tcW w:w="0" w:type="auto"/>
            <w:tcMar>
              <w:top w:w="0" w:type="dxa"/>
              <w:left w:w="108" w:type="dxa"/>
              <w:bottom w:w="0" w:type="dxa"/>
              <w:right w:w="108" w:type="dxa"/>
            </w:tcMar>
            <w:vAlign w:val="center"/>
            <w:hideMark/>
          </w:tcPr>
          <w:p w14:paraId="05E4089C" w14:textId="77777777" w:rsidR="007D3CE9" w:rsidRPr="00291114" w:rsidRDefault="007D3CE9" w:rsidP="00ED7759">
            <w:pPr>
              <w:jc w:val="both"/>
              <w:rPr>
                <w:sz w:val="22"/>
                <w:szCs w:val="22"/>
              </w:rPr>
            </w:pPr>
            <w:r w:rsidRPr="00291114">
              <w:rPr>
                <w:sz w:val="22"/>
                <w:szCs w:val="22"/>
              </w:rPr>
              <w:t>Growth</w:t>
            </w:r>
          </w:p>
        </w:tc>
        <w:tc>
          <w:tcPr>
            <w:tcW w:w="0" w:type="auto"/>
            <w:tcMar>
              <w:top w:w="0" w:type="dxa"/>
              <w:left w:w="108" w:type="dxa"/>
              <w:bottom w:w="0" w:type="dxa"/>
              <w:right w:w="108" w:type="dxa"/>
            </w:tcMar>
            <w:vAlign w:val="center"/>
            <w:hideMark/>
          </w:tcPr>
          <w:p w14:paraId="182AF781" w14:textId="77777777" w:rsidR="007D3CE9" w:rsidRPr="00291114" w:rsidRDefault="007D3CE9" w:rsidP="00ED7759">
            <w:pPr>
              <w:jc w:val="both"/>
              <w:rPr>
                <w:sz w:val="22"/>
                <w:szCs w:val="22"/>
              </w:rPr>
            </w:pPr>
            <w:r w:rsidRPr="00291114">
              <w:rPr>
                <w:sz w:val="22"/>
                <w:szCs w:val="22"/>
              </w:rPr>
              <w:t>Growth</w:t>
            </w:r>
          </w:p>
        </w:tc>
      </w:tr>
      <w:tr w:rsidR="007D3CE9" w:rsidRPr="00291114" w14:paraId="6D9BFE61" w14:textId="77777777" w:rsidTr="00ED7759">
        <w:trPr>
          <w:jc w:val="center"/>
        </w:trPr>
        <w:tc>
          <w:tcPr>
            <w:tcW w:w="0" w:type="auto"/>
            <w:vMerge/>
            <w:tcMar>
              <w:top w:w="0" w:type="dxa"/>
              <w:left w:w="108" w:type="dxa"/>
              <w:bottom w:w="0" w:type="dxa"/>
              <w:right w:w="108" w:type="dxa"/>
            </w:tcMar>
            <w:vAlign w:val="center"/>
            <w:hideMark/>
          </w:tcPr>
          <w:p w14:paraId="3508EF7D" w14:textId="428B76A4" w:rsidR="007D3CE9" w:rsidRPr="00291114" w:rsidRDefault="007D3CE9" w:rsidP="00ED7759">
            <w:pPr>
              <w:jc w:val="both"/>
              <w:rPr>
                <w:sz w:val="22"/>
                <w:szCs w:val="22"/>
              </w:rPr>
            </w:pPr>
          </w:p>
        </w:tc>
        <w:tc>
          <w:tcPr>
            <w:tcW w:w="0" w:type="auto"/>
            <w:tcMar>
              <w:top w:w="0" w:type="dxa"/>
              <w:left w:w="108" w:type="dxa"/>
              <w:bottom w:w="0" w:type="dxa"/>
              <w:right w:w="108" w:type="dxa"/>
            </w:tcMar>
            <w:vAlign w:val="center"/>
            <w:hideMark/>
          </w:tcPr>
          <w:p w14:paraId="32D86BC6" w14:textId="77777777" w:rsidR="007D3CE9" w:rsidRPr="00291114" w:rsidRDefault="007D3CE9" w:rsidP="00ED7759">
            <w:pPr>
              <w:jc w:val="both"/>
              <w:rPr>
                <w:sz w:val="22"/>
                <w:szCs w:val="22"/>
              </w:rPr>
            </w:pPr>
            <w:r w:rsidRPr="00291114">
              <w:rPr>
                <w:sz w:val="22"/>
                <w:szCs w:val="22"/>
              </w:rPr>
              <w:t>Monthly IDCW</w:t>
            </w:r>
          </w:p>
        </w:tc>
        <w:tc>
          <w:tcPr>
            <w:tcW w:w="0" w:type="auto"/>
            <w:vMerge w:val="restart"/>
            <w:tcMar>
              <w:top w:w="0" w:type="dxa"/>
              <w:left w:w="108" w:type="dxa"/>
              <w:bottom w:w="0" w:type="dxa"/>
              <w:right w:w="108" w:type="dxa"/>
            </w:tcMar>
            <w:vAlign w:val="center"/>
            <w:hideMark/>
          </w:tcPr>
          <w:p w14:paraId="33AB4AD8" w14:textId="77777777" w:rsidR="007D3CE9" w:rsidRPr="00291114" w:rsidRDefault="007D3CE9" w:rsidP="00ED7759">
            <w:pPr>
              <w:jc w:val="both"/>
              <w:rPr>
                <w:sz w:val="22"/>
                <w:szCs w:val="22"/>
              </w:rPr>
            </w:pPr>
            <w:r w:rsidRPr="00291114">
              <w:rPr>
                <w:sz w:val="22"/>
                <w:szCs w:val="22"/>
              </w:rPr>
              <w:t>IDCW</w:t>
            </w:r>
          </w:p>
        </w:tc>
        <w:tc>
          <w:tcPr>
            <w:tcW w:w="0" w:type="auto"/>
            <w:vMerge w:val="restart"/>
            <w:tcMar>
              <w:top w:w="0" w:type="dxa"/>
              <w:left w:w="108" w:type="dxa"/>
              <w:bottom w:w="0" w:type="dxa"/>
              <w:right w:w="108" w:type="dxa"/>
            </w:tcMar>
            <w:vAlign w:val="center"/>
            <w:hideMark/>
          </w:tcPr>
          <w:p w14:paraId="4D6317FC" w14:textId="77777777" w:rsidR="007D3CE9" w:rsidRPr="00291114" w:rsidRDefault="007D3CE9" w:rsidP="00ED7759">
            <w:pPr>
              <w:jc w:val="both"/>
              <w:rPr>
                <w:sz w:val="22"/>
                <w:szCs w:val="22"/>
              </w:rPr>
            </w:pPr>
            <w:r w:rsidRPr="00291114">
              <w:rPr>
                <w:sz w:val="22"/>
                <w:szCs w:val="22"/>
              </w:rPr>
              <w:t>Monthly IDCW</w:t>
            </w:r>
          </w:p>
        </w:tc>
      </w:tr>
      <w:tr w:rsidR="007D3CE9" w:rsidRPr="00291114" w14:paraId="7E012593" w14:textId="77777777" w:rsidTr="00ED7759">
        <w:trPr>
          <w:jc w:val="center"/>
        </w:trPr>
        <w:tc>
          <w:tcPr>
            <w:tcW w:w="0" w:type="auto"/>
            <w:vMerge/>
            <w:vAlign w:val="center"/>
            <w:hideMark/>
          </w:tcPr>
          <w:p w14:paraId="147AB54B" w14:textId="77777777" w:rsidR="007D3CE9" w:rsidRPr="00291114" w:rsidRDefault="007D3CE9" w:rsidP="00ED7759">
            <w:pPr>
              <w:jc w:val="both"/>
              <w:rPr>
                <w:sz w:val="22"/>
                <w:szCs w:val="22"/>
              </w:rPr>
            </w:pPr>
          </w:p>
        </w:tc>
        <w:tc>
          <w:tcPr>
            <w:tcW w:w="0" w:type="auto"/>
            <w:tcMar>
              <w:top w:w="0" w:type="dxa"/>
              <w:left w:w="108" w:type="dxa"/>
              <w:bottom w:w="0" w:type="dxa"/>
              <w:right w:w="108" w:type="dxa"/>
            </w:tcMar>
            <w:vAlign w:val="center"/>
            <w:hideMark/>
          </w:tcPr>
          <w:p w14:paraId="4289C102" w14:textId="77777777" w:rsidR="007D3CE9" w:rsidRPr="00291114" w:rsidRDefault="007D3CE9" w:rsidP="00ED7759">
            <w:pPr>
              <w:jc w:val="both"/>
              <w:rPr>
                <w:sz w:val="22"/>
                <w:szCs w:val="22"/>
              </w:rPr>
            </w:pPr>
            <w:r w:rsidRPr="00291114">
              <w:rPr>
                <w:sz w:val="22"/>
                <w:szCs w:val="22"/>
              </w:rPr>
              <w:t>Quarterly IDCW</w:t>
            </w:r>
          </w:p>
        </w:tc>
        <w:tc>
          <w:tcPr>
            <w:tcW w:w="0" w:type="auto"/>
            <w:vMerge/>
            <w:vAlign w:val="center"/>
            <w:hideMark/>
          </w:tcPr>
          <w:p w14:paraId="39BE3D7F" w14:textId="77777777" w:rsidR="007D3CE9" w:rsidRPr="00291114" w:rsidRDefault="007D3CE9" w:rsidP="00ED7759">
            <w:pPr>
              <w:jc w:val="both"/>
              <w:rPr>
                <w:sz w:val="22"/>
                <w:szCs w:val="22"/>
              </w:rPr>
            </w:pPr>
          </w:p>
        </w:tc>
        <w:tc>
          <w:tcPr>
            <w:tcW w:w="0" w:type="auto"/>
            <w:vMerge/>
            <w:vAlign w:val="center"/>
            <w:hideMark/>
          </w:tcPr>
          <w:p w14:paraId="524A0DD2" w14:textId="77777777" w:rsidR="007D3CE9" w:rsidRPr="00291114" w:rsidRDefault="007D3CE9" w:rsidP="00ED7759">
            <w:pPr>
              <w:jc w:val="both"/>
              <w:rPr>
                <w:sz w:val="22"/>
                <w:szCs w:val="22"/>
              </w:rPr>
            </w:pPr>
          </w:p>
        </w:tc>
      </w:tr>
      <w:tr w:rsidR="004E40A0" w:rsidRPr="00291114" w14:paraId="123C10BC" w14:textId="77777777" w:rsidTr="00ED7759">
        <w:trPr>
          <w:jc w:val="center"/>
        </w:trPr>
        <w:tc>
          <w:tcPr>
            <w:tcW w:w="0" w:type="auto"/>
            <w:vMerge w:val="restart"/>
            <w:tcMar>
              <w:top w:w="0" w:type="dxa"/>
              <w:left w:w="108" w:type="dxa"/>
              <w:bottom w:w="0" w:type="dxa"/>
              <w:right w:w="108" w:type="dxa"/>
            </w:tcMar>
            <w:vAlign w:val="center"/>
            <w:hideMark/>
          </w:tcPr>
          <w:p w14:paraId="0D0B7503" w14:textId="77777777" w:rsidR="004E40A0" w:rsidRPr="00291114" w:rsidRDefault="004E40A0" w:rsidP="00ED7759">
            <w:pPr>
              <w:jc w:val="both"/>
              <w:rPr>
                <w:sz w:val="22"/>
                <w:szCs w:val="22"/>
              </w:rPr>
            </w:pPr>
            <w:r w:rsidRPr="00291114">
              <w:rPr>
                <w:sz w:val="22"/>
                <w:szCs w:val="22"/>
              </w:rPr>
              <w:t>Sundaram Low Duration Fund</w:t>
            </w:r>
          </w:p>
        </w:tc>
        <w:tc>
          <w:tcPr>
            <w:tcW w:w="0" w:type="auto"/>
            <w:tcMar>
              <w:top w:w="0" w:type="dxa"/>
              <w:left w:w="108" w:type="dxa"/>
              <w:bottom w:w="0" w:type="dxa"/>
              <w:right w:w="108" w:type="dxa"/>
            </w:tcMar>
            <w:vAlign w:val="center"/>
            <w:hideMark/>
          </w:tcPr>
          <w:p w14:paraId="0B94AA44" w14:textId="77777777" w:rsidR="004E40A0" w:rsidRPr="00291114" w:rsidRDefault="004E40A0" w:rsidP="00ED7759">
            <w:pPr>
              <w:jc w:val="both"/>
              <w:rPr>
                <w:sz w:val="22"/>
                <w:szCs w:val="22"/>
              </w:rPr>
            </w:pPr>
            <w:r w:rsidRPr="00291114">
              <w:rPr>
                <w:sz w:val="22"/>
                <w:szCs w:val="22"/>
              </w:rPr>
              <w:t>Bonus</w:t>
            </w:r>
          </w:p>
        </w:tc>
        <w:tc>
          <w:tcPr>
            <w:tcW w:w="0" w:type="auto"/>
            <w:tcMar>
              <w:top w:w="0" w:type="dxa"/>
              <w:left w:w="108" w:type="dxa"/>
              <w:bottom w:w="0" w:type="dxa"/>
              <w:right w:w="108" w:type="dxa"/>
            </w:tcMar>
            <w:vAlign w:val="center"/>
            <w:hideMark/>
          </w:tcPr>
          <w:p w14:paraId="6154B2B1" w14:textId="77777777" w:rsidR="004E40A0" w:rsidRPr="00291114" w:rsidRDefault="004E40A0" w:rsidP="00ED7759">
            <w:pPr>
              <w:jc w:val="both"/>
              <w:rPr>
                <w:sz w:val="22"/>
                <w:szCs w:val="22"/>
              </w:rPr>
            </w:pPr>
            <w:r w:rsidRPr="00291114">
              <w:rPr>
                <w:sz w:val="22"/>
                <w:szCs w:val="22"/>
              </w:rPr>
              <w:t>Growth</w:t>
            </w:r>
          </w:p>
        </w:tc>
        <w:tc>
          <w:tcPr>
            <w:tcW w:w="0" w:type="auto"/>
            <w:tcMar>
              <w:top w:w="0" w:type="dxa"/>
              <w:left w:w="108" w:type="dxa"/>
              <w:bottom w:w="0" w:type="dxa"/>
              <w:right w:w="108" w:type="dxa"/>
            </w:tcMar>
            <w:vAlign w:val="center"/>
            <w:hideMark/>
          </w:tcPr>
          <w:p w14:paraId="09580ECA" w14:textId="77777777" w:rsidR="004E40A0" w:rsidRPr="00291114" w:rsidRDefault="004E40A0" w:rsidP="00ED7759">
            <w:pPr>
              <w:jc w:val="both"/>
              <w:rPr>
                <w:sz w:val="22"/>
                <w:szCs w:val="22"/>
              </w:rPr>
            </w:pPr>
            <w:r w:rsidRPr="00291114">
              <w:rPr>
                <w:sz w:val="22"/>
                <w:szCs w:val="22"/>
              </w:rPr>
              <w:t>Growth</w:t>
            </w:r>
          </w:p>
        </w:tc>
      </w:tr>
      <w:tr w:rsidR="004E40A0" w:rsidRPr="00291114" w14:paraId="6163CF56" w14:textId="77777777" w:rsidTr="00ED7759">
        <w:trPr>
          <w:jc w:val="center"/>
        </w:trPr>
        <w:tc>
          <w:tcPr>
            <w:tcW w:w="0" w:type="auto"/>
            <w:vMerge/>
            <w:vAlign w:val="center"/>
            <w:hideMark/>
          </w:tcPr>
          <w:p w14:paraId="255ABC5D"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24F8FAE0" w14:textId="77777777" w:rsidR="004E40A0" w:rsidRPr="00291114" w:rsidRDefault="004E40A0" w:rsidP="00ED7759">
            <w:pPr>
              <w:jc w:val="both"/>
              <w:rPr>
                <w:sz w:val="22"/>
                <w:szCs w:val="22"/>
              </w:rPr>
            </w:pPr>
            <w:r w:rsidRPr="00291114">
              <w:rPr>
                <w:sz w:val="22"/>
                <w:szCs w:val="22"/>
              </w:rPr>
              <w:t>Monthly IDCW</w:t>
            </w:r>
          </w:p>
        </w:tc>
        <w:tc>
          <w:tcPr>
            <w:tcW w:w="0" w:type="auto"/>
            <w:vMerge w:val="restart"/>
            <w:tcMar>
              <w:top w:w="0" w:type="dxa"/>
              <w:left w:w="108" w:type="dxa"/>
              <w:bottom w:w="0" w:type="dxa"/>
              <w:right w:w="108" w:type="dxa"/>
            </w:tcMar>
            <w:vAlign w:val="center"/>
            <w:hideMark/>
          </w:tcPr>
          <w:p w14:paraId="7EBD3AF6" w14:textId="77777777" w:rsidR="004E40A0" w:rsidRPr="00291114" w:rsidRDefault="004E40A0" w:rsidP="00ED7759">
            <w:pPr>
              <w:jc w:val="both"/>
              <w:rPr>
                <w:sz w:val="22"/>
                <w:szCs w:val="22"/>
              </w:rPr>
            </w:pPr>
            <w:r w:rsidRPr="00291114">
              <w:rPr>
                <w:sz w:val="22"/>
                <w:szCs w:val="22"/>
              </w:rPr>
              <w:t>IDCW</w:t>
            </w:r>
          </w:p>
        </w:tc>
        <w:tc>
          <w:tcPr>
            <w:tcW w:w="0" w:type="auto"/>
            <w:vMerge w:val="restart"/>
            <w:tcMar>
              <w:top w:w="0" w:type="dxa"/>
              <w:left w:w="108" w:type="dxa"/>
              <w:bottom w:w="0" w:type="dxa"/>
              <w:right w:w="108" w:type="dxa"/>
            </w:tcMar>
            <w:vAlign w:val="center"/>
            <w:hideMark/>
          </w:tcPr>
          <w:p w14:paraId="3C8BFC88" w14:textId="77777777" w:rsidR="004E40A0" w:rsidRPr="00291114" w:rsidRDefault="004E40A0" w:rsidP="00ED7759">
            <w:pPr>
              <w:jc w:val="both"/>
              <w:rPr>
                <w:sz w:val="22"/>
                <w:szCs w:val="22"/>
              </w:rPr>
            </w:pPr>
            <w:r w:rsidRPr="00291114">
              <w:rPr>
                <w:sz w:val="22"/>
                <w:szCs w:val="22"/>
              </w:rPr>
              <w:t>Monthly IDCW</w:t>
            </w:r>
          </w:p>
        </w:tc>
      </w:tr>
      <w:tr w:rsidR="004E40A0" w:rsidRPr="00291114" w14:paraId="4403E839" w14:textId="77777777" w:rsidTr="00ED7759">
        <w:trPr>
          <w:jc w:val="center"/>
        </w:trPr>
        <w:tc>
          <w:tcPr>
            <w:tcW w:w="0" w:type="auto"/>
            <w:vMerge/>
            <w:vAlign w:val="center"/>
            <w:hideMark/>
          </w:tcPr>
          <w:p w14:paraId="4D15FF97"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5FFB2C87" w14:textId="77777777" w:rsidR="004E40A0" w:rsidRPr="00291114" w:rsidRDefault="004E40A0" w:rsidP="00ED7759">
            <w:pPr>
              <w:jc w:val="both"/>
              <w:rPr>
                <w:sz w:val="22"/>
                <w:szCs w:val="22"/>
              </w:rPr>
            </w:pPr>
            <w:r w:rsidRPr="00291114">
              <w:rPr>
                <w:sz w:val="22"/>
                <w:szCs w:val="22"/>
              </w:rPr>
              <w:t>Quarterly IDCW</w:t>
            </w:r>
          </w:p>
        </w:tc>
        <w:tc>
          <w:tcPr>
            <w:tcW w:w="0" w:type="auto"/>
            <w:vMerge/>
            <w:vAlign w:val="center"/>
            <w:hideMark/>
          </w:tcPr>
          <w:p w14:paraId="41E82DBB" w14:textId="77777777" w:rsidR="004E40A0" w:rsidRPr="00291114" w:rsidRDefault="004E40A0" w:rsidP="00ED7759">
            <w:pPr>
              <w:jc w:val="both"/>
              <w:rPr>
                <w:sz w:val="22"/>
                <w:szCs w:val="22"/>
              </w:rPr>
            </w:pPr>
          </w:p>
        </w:tc>
        <w:tc>
          <w:tcPr>
            <w:tcW w:w="0" w:type="auto"/>
            <w:vMerge/>
            <w:vAlign w:val="center"/>
            <w:hideMark/>
          </w:tcPr>
          <w:p w14:paraId="032F2DFD" w14:textId="77777777" w:rsidR="004E40A0" w:rsidRPr="00291114" w:rsidRDefault="004E40A0" w:rsidP="00ED7759">
            <w:pPr>
              <w:jc w:val="both"/>
              <w:rPr>
                <w:sz w:val="22"/>
                <w:szCs w:val="22"/>
              </w:rPr>
            </w:pPr>
          </w:p>
        </w:tc>
      </w:tr>
      <w:tr w:rsidR="004E40A0" w:rsidRPr="00291114" w14:paraId="5946A297" w14:textId="77777777" w:rsidTr="00ED7759">
        <w:trPr>
          <w:jc w:val="center"/>
        </w:trPr>
        <w:tc>
          <w:tcPr>
            <w:tcW w:w="0" w:type="auto"/>
            <w:vMerge w:val="restart"/>
            <w:tcMar>
              <w:top w:w="0" w:type="dxa"/>
              <w:left w:w="108" w:type="dxa"/>
              <w:bottom w:w="0" w:type="dxa"/>
              <w:right w:w="108" w:type="dxa"/>
            </w:tcMar>
            <w:vAlign w:val="center"/>
            <w:hideMark/>
          </w:tcPr>
          <w:p w14:paraId="64F0BE14" w14:textId="77777777" w:rsidR="004E40A0" w:rsidRPr="00291114" w:rsidRDefault="004E40A0" w:rsidP="00ED7759">
            <w:pPr>
              <w:jc w:val="both"/>
              <w:rPr>
                <w:sz w:val="22"/>
                <w:szCs w:val="22"/>
              </w:rPr>
            </w:pPr>
            <w:r w:rsidRPr="00291114">
              <w:rPr>
                <w:sz w:val="22"/>
                <w:szCs w:val="22"/>
              </w:rPr>
              <w:t>Sundaram Medium Duration Fund</w:t>
            </w:r>
          </w:p>
        </w:tc>
        <w:tc>
          <w:tcPr>
            <w:tcW w:w="0" w:type="auto"/>
            <w:tcMar>
              <w:top w:w="0" w:type="dxa"/>
              <w:left w:w="108" w:type="dxa"/>
              <w:bottom w:w="0" w:type="dxa"/>
              <w:right w:w="108" w:type="dxa"/>
            </w:tcMar>
            <w:vAlign w:val="center"/>
            <w:hideMark/>
          </w:tcPr>
          <w:p w14:paraId="02B90147" w14:textId="77777777" w:rsidR="004E40A0" w:rsidRPr="00291114" w:rsidRDefault="004E40A0" w:rsidP="00ED7759">
            <w:pPr>
              <w:jc w:val="both"/>
              <w:rPr>
                <w:sz w:val="22"/>
                <w:szCs w:val="22"/>
              </w:rPr>
            </w:pPr>
            <w:r w:rsidRPr="00291114">
              <w:rPr>
                <w:sz w:val="22"/>
                <w:szCs w:val="22"/>
              </w:rPr>
              <w:t>Bonus</w:t>
            </w:r>
          </w:p>
        </w:tc>
        <w:tc>
          <w:tcPr>
            <w:tcW w:w="0" w:type="auto"/>
            <w:tcMar>
              <w:top w:w="0" w:type="dxa"/>
              <w:left w:w="108" w:type="dxa"/>
              <w:bottom w:w="0" w:type="dxa"/>
              <w:right w:w="108" w:type="dxa"/>
            </w:tcMar>
            <w:vAlign w:val="center"/>
            <w:hideMark/>
          </w:tcPr>
          <w:p w14:paraId="0E72A583" w14:textId="77777777" w:rsidR="004E40A0" w:rsidRPr="00291114" w:rsidRDefault="004E40A0" w:rsidP="00ED7759">
            <w:pPr>
              <w:jc w:val="both"/>
              <w:rPr>
                <w:sz w:val="22"/>
                <w:szCs w:val="22"/>
              </w:rPr>
            </w:pPr>
            <w:r w:rsidRPr="00291114">
              <w:rPr>
                <w:sz w:val="22"/>
                <w:szCs w:val="22"/>
              </w:rPr>
              <w:t>Growth</w:t>
            </w:r>
          </w:p>
        </w:tc>
        <w:tc>
          <w:tcPr>
            <w:tcW w:w="0" w:type="auto"/>
            <w:tcMar>
              <w:top w:w="0" w:type="dxa"/>
              <w:left w:w="108" w:type="dxa"/>
              <w:bottom w:w="0" w:type="dxa"/>
              <w:right w:w="108" w:type="dxa"/>
            </w:tcMar>
            <w:vAlign w:val="center"/>
            <w:hideMark/>
          </w:tcPr>
          <w:p w14:paraId="5F444637" w14:textId="77777777" w:rsidR="004E40A0" w:rsidRPr="00291114" w:rsidRDefault="004E40A0" w:rsidP="00ED7759">
            <w:pPr>
              <w:jc w:val="both"/>
              <w:rPr>
                <w:sz w:val="22"/>
                <w:szCs w:val="22"/>
              </w:rPr>
            </w:pPr>
            <w:r w:rsidRPr="00291114">
              <w:rPr>
                <w:sz w:val="22"/>
                <w:szCs w:val="22"/>
              </w:rPr>
              <w:t>Growth</w:t>
            </w:r>
          </w:p>
        </w:tc>
      </w:tr>
      <w:tr w:rsidR="004E40A0" w:rsidRPr="00291114" w14:paraId="2E0C6C7E" w14:textId="77777777" w:rsidTr="00ED7759">
        <w:trPr>
          <w:jc w:val="center"/>
        </w:trPr>
        <w:tc>
          <w:tcPr>
            <w:tcW w:w="0" w:type="auto"/>
            <w:vMerge/>
            <w:vAlign w:val="center"/>
            <w:hideMark/>
          </w:tcPr>
          <w:p w14:paraId="05D8694E"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5A4C7EC5" w14:textId="77777777" w:rsidR="004E40A0" w:rsidRPr="00291114" w:rsidRDefault="004E40A0" w:rsidP="00ED7759">
            <w:pPr>
              <w:jc w:val="both"/>
              <w:rPr>
                <w:sz w:val="22"/>
                <w:szCs w:val="22"/>
              </w:rPr>
            </w:pPr>
            <w:r w:rsidRPr="00291114">
              <w:rPr>
                <w:sz w:val="22"/>
                <w:szCs w:val="22"/>
              </w:rPr>
              <w:t>Annual IDCW</w:t>
            </w:r>
          </w:p>
        </w:tc>
        <w:tc>
          <w:tcPr>
            <w:tcW w:w="0" w:type="auto"/>
            <w:vMerge w:val="restart"/>
            <w:tcMar>
              <w:top w:w="0" w:type="dxa"/>
              <w:left w:w="108" w:type="dxa"/>
              <w:bottom w:w="0" w:type="dxa"/>
              <w:right w:w="108" w:type="dxa"/>
            </w:tcMar>
            <w:vAlign w:val="center"/>
            <w:hideMark/>
          </w:tcPr>
          <w:p w14:paraId="43A83690" w14:textId="77777777" w:rsidR="004E40A0" w:rsidRPr="00291114" w:rsidRDefault="004E40A0" w:rsidP="00ED7759">
            <w:pPr>
              <w:jc w:val="both"/>
              <w:rPr>
                <w:sz w:val="22"/>
                <w:szCs w:val="22"/>
              </w:rPr>
            </w:pPr>
            <w:r w:rsidRPr="00291114">
              <w:rPr>
                <w:sz w:val="22"/>
                <w:szCs w:val="22"/>
              </w:rPr>
              <w:t>IDCW</w:t>
            </w:r>
          </w:p>
        </w:tc>
        <w:tc>
          <w:tcPr>
            <w:tcW w:w="0" w:type="auto"/>
            <w:vMerge w:val="restart"/>
            <w:tcMar>
              <w:top w:w="0" w:type="dxa"/>
              <w:left w:w="108" w:type="dxa"/>
              <w:bottom w:w="0" w:type="dxa"/>
              <w:right w:w="108" w:type="dxa"/>
            </w:tcMar>
            <w:vAlign w:val="center"/>
            <w:hideMark/>
          </w:tcPr>
          <w:p w14:paraId="27421AD7" w14:textId="77777777" w:rsidR="004E40A0" w:rsidRPr="00291114" w:rsidRDefault="004E40A0" w:rsidP="00ED7759">
            <w:pPr>
              <w:jc w:val="both"/>
              <w:rPr>
                <w:sz w:val="22"/>
                <w:szCs w:val="22"/>
              </w:rPr>
            </w:pPr>
            <w:r w:rsidRPr="00291114">
              <w:rPr>
                <w:sz w:val="22"/>
                <w:szCs w:val="22"/>
              </w:rPr>
              <w:t>Quarterly IDCW</w:t>
            </w:r>
          </w:p>
        </w:tc>
      </w:tr>
      <w:tr w:rsidR="004E40A0" w:rsidRPr="00291114" w14:paraId="4B4C0654" w14:textId="77777777" w:rsidTr="00ED7759">
        <w:trPr>
          <w:jc w:val="center"/>
        </w:trPr>
        <w:tc>
          <w:tcPr>
            <w:tcW w:w="0" w:type="auto"/>
            <w:vMerge/>
            <w:vAlign w:val="center"/>
            <w:hideMark/>
          </w:tcPr>
          <w:p w14:paraId="2DAAF511"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1288581B" w14:textId="77777777" w:rsidR="004E40A0" w:rsidRPr="00291114" w:rsidRDefault="004E40A0" w:rsidP="00ED7759">
            <w:pPr>
              <w:jc w:val="both"/>
              <w:rPr>
                <w:sz w:val="22"/>
                <w:szCs w:val="22"/>
              </w:rPr>
            </w:pPr>
            <w:r w:rsidRPr="00291114">
              <w:rPr>
                <w:sz w:val="22"/>
                <w:szCs w:val="22"/>
              </w:rPr>
              <w:t>Half yearly IDCW</w:t>
            </w:r>
          </w:p>
        </w:tc>
        <w:tc>
          <w:tcPr>
            <w:tcW w:w="0" w:type="auto"/>
            <w:vMerge/>
            <w:vAlign w:val="center"/>
            <w:hideMark/>
          </w:tcPr>
          <w:p w14:paraId="13A8CFDD" w14:textId="77777777" w:rsidR="004E40A0" w:rsidRPr="00291114" w:rsidRDefault="004E40A0" w:rsidP="00ED7759">
            <w:pPr>
              <w:jc w:val="both"/>
              <w:rPr>
                <w:sz w:val="22"/>
                <w:szCs w:val="22"/>
              </w:rPr>
            </w:pPr>
          </w:p>
        </w:tc>
        <w:tc>
          <w:tcPr>
            <w:tcW w:w="0" w:type="auto"/>
            <w:vMerge/>
            <w:vAlign w:val="center"/>
            <w:hideMark/>
          </w:tcPr>
          <w:p w14:paraId="4E3B12C6" w14:textId="77777777" w:rsidR="004E40A0" w:rsidRPr="00291114" w:rsidRDefault="004E40A0" w:rsidP="00ED7759">
            <w:pPr>
              <w:jc w:val="both"/>
              <w:rPr>
                <w:sz w:val="22"/>
                <w:szCs w:val="22"/>
              </w:rPr>
            </w:pPr>
          </w:p>
        </w:tc>
      </w:tr>
      <w:tr w:rsidR="004E40A0" w:rsidRPr="00291114" w14:paraId="08F20BEB" w14:textId="77777777" w:rsidTr="00ED7759">
        <w:trPr>
          <w:jc w:val="center"/>
        </w:trPr>
        <w:tc>
          <w:tcPr>
            <w:tcW w:w="0" w:type="auto"/>
            <w:vMerge/>
            <w:vAlign w:val="center"/>
            <w:hideMark/>
          </w:tcPr>
          <w:p w14:paraId="3E9B9A89"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72844153" w14:textId="77777777" w:rsidR="004E40A0" w:rsidRPr="00291114" w:rsidRDefault="004E40A0" w:rsidP="00ED7759">
            <w:pPr>
              <w:jc w:val="both"/>
              <w:rPr>
                <w:sz w:val="22"/>
                <w:szCs w:val="22"/>
              </w:rPr>
            </w:pPr>
            <w:r w:rsidRPr="00291114">
              <w:rPr>
                <w:sz w:val="22"/>
                <w:szCs w:val="22"/>
              </w:rPr>
              <w:t>Quarterly IDCW</w:t>
            </w:r>
          </w:p>
        </w:tc>
        <w:tc>
          <w:tcPr>
            <w:tcW w:w="0" w:type="auto"/>
            <w:vMerge/>
            <w:vAlign w:val="center"/>
            <w:hideMark/>
          </w:tcPr>
          <w:p w14:paraId="56CAF8E6" w14:textId="77777777" w:rsidR="004E40A0" w:rsidRPr="00291114" w:rsidRDefault="004E40A0" w:rsidP="00ED7759">
            <w:pPr>
              <w:jc w:val="both"/>
              <w:rPr>
                <w:sz w:val="22"/>
                <w:szCs w:val="22"/>
              </w:rPr>
            </w:pPr>
          </w:p>
        </w:tc>
        <w:tc>
          <w:tcPr>
            <w:tcW w:w="0" w:type="auto"/>
            <w:vMerge/>
            <w:vAlign w:val="center"/>
            <w:hideMark/>
          </w:tcPr>
          <w:p w14:paraId="43BB7130" w14:textId="77777777" w:rsidR="004E40A0" w:rsidRPr="00291114" w:rsidRDefault="004E40A0" w:rsidP="00ED7759">
            <w:pPr>
              <w:jc w:val="both"/>
              <w:rPr>
                <w:sz w:val="22"/>
                <w:szCs w:val="22"/>
              </w:rPr>
            </w:pPr>
          </w:p>
        </w:tc>
      </w:tr>
      <w:tr w:rsidR="004E40A0" w:rsidRPr="00291114" w14:paraId="3C1006B0" w14:textId="77777777" w:rsidTr="00ED7759">
        <w:trPr>
          <w:jc w:val="center"/>
        </w:trPr>
        <w:tc>
          <w:tcPr>
            <w:tcW w:w="0" w:type="auto"/>
            <w:vMerge w:val="restart"/>
            <w:tcMar>
              <w:top w:w="0" w:type="dxa"/>
              <w:left w:w="108" w:type="dxa"/>
              <w:bottom w:w="0" w:type="dxa"/>
              <w:right w:w="108" w:type="dxa"/>
            </w:tcMar>
            <w:vAlign w:val="center"/>
            <w:hideMark/>
          </w:tcPr>
          <w:p w14:paraId="1BB43DB2" w14:textId="77777777" w:rsidR="004E40A0" w:rsidRPr="00291114" w:rsidRDefault="004E40A0" w:rsidP="00ED7759">
            <w:pPr>
              <w:jc w:val="both"/>
              <w:rPr>
                <w:sz w:val="22"/>
                <w:szCs w:val="22"/>
              </w:rPr>
            </w:pPr>
            <w:r w:rsidRPr="00291114">
              <w:rPr>
                <w:sz w:val="22"/>
                <w:szCs w:val="22"/>
              </w:rPr>
              <w:t>Sundaram Money Market Fund</w:t>
            </w:r>
          </w:p>
        </w:tc>
        <w:tc>
          <w:tcPr>
            <w:tcW w:w="0" w:type="auto"/>
            <w:tcMar>
              <w:top w:w="0" w:type="dxa"/>
              <w:left w:w="108" w:type="dxa"/>
              <w:bottom w:w="0" w:type="dxa"/>
              <w:right w:w="108" w:type="dxa"/>
            </w:tcMar>
            <w:vAlign w:val="center"/>
            <w:hideMark/>
          </w:tcPr>
          <w:p w14:paraId="6CAF9FEA" w14:textId="77777777" w:rsidR="004E40A0" w:rsidRPr="00291114" w:rsidRDefault="004E40A0" w:rsidP="00ED7759">
            <w:pPr>
              <w:jc w:val="both"/>
              <w:rPr>
                <w:sz w:val="22"/>
                <w:szCs w:val="22"/>
              </w:rPr>
            </w:pPr>
            <w:r w:rsidRPr="00291114">
              <w:rPr>
                <w:sz w:val="22"/>
                <w:szCs w:val="22"/>
              </w:rPr>
              <w:t>Monthly IDCW</w:t>
            </w:r>
          </w:p>
        </w:tc>
        <w:tc>
          <w:tcPr>
            <w:tcW w:w="0" w:type="auto"/>
            <w:vMerge w:val="restart"/>
            <w:tcMar>
              <w:top w:w="0" w:type="dxa"/>
              <w:left w:w="108" w:type="dxa"/>
              <w:bottom w:w="0" w:type="dxa"/>
              <w:right w:w="108" w:type="dxa"/>
            </w:tcMar>
            <w:vAlign w:val="center"/>
            <w:hideMark/>
          </w:tcPr>
          <w:p w14:paraId="2896D470" w14:textId="77777777" w:rsidR="004E40A0" w:rsidRPr="00291114" w:rsidRDefault="004E40A0" w:rsidP="00ED7759">
            <w:pPr>
              <w:jc w:val="both"/>
              <w:rPr>
                <w:sz w:val="22"/>
                <w:szCs w:val="22"/>
              </w:rPr>
            </w:pPr>
            <w:r w:rsidRPr="00291114">
              <w:rPr>
                <w:sz w:val="22"/>
                <w:szCs w:val="22"/>
              </w:rPr>
              <w:t>IDCW</w:t>
            </w:r>
          </w:p>
        </w:tc>
        <w:tc>
          <w:tcPr>
            <w:tcW w:w="0" w:type="auto"/>
            <w:vMerge w:val="restart"/>
            <w:tcMar>
              <w:top w:w="0" w:type="dxa"/>
              <w:left w:w="108" w:type="dxa"/>
              <w:bottom w:w="0" w:type="dxa"/>
              <w:right w:w="108" w:type="dxa"/>
            </w:tcMar>
            <w:vAlign w:val="center"/>
            <w:hideMark/>
          </w:tcPr>
          <w:p w14:paraId="3D608D0D" w14:textId="77777777" w:rsidR="004E40A0" w:rsidRPr="00291114" w:rsidRDefault="004E40A0" w:rsidP="00ED7759">
            <w:pPr>
              <w:jc w:val="both"/>
              <w:rPr>
                <w:sz w:val="22"/>
                <w:szCs w:val="22"/>
              </w:rPr>
            </w:pPr>
            <w:r w:rsidRPr="00291114">
              <w:rPr>
                <w:sz w:val="22"/>
                <w:szCs w:val="22"/>
              </w:rPr>
              <w:t>Monthly IDCW</w:t>
            </w:r>
          </w:p>
        </w:tc>
      </w:tr>
      <w:tr w:rsidR="004E40A0" w:rsidRPr="00291114" w14:paraId="5224C6EA" w14:textId="77777777" w:rsidTr="00ED7759">
        <w:trPr>
          <w:jc w:val="center"/>
        </w:trPr>
        <w:tc>
          <w:tcPr>
            <w:tcW w:w="0" w:type="auto"/>
            <w:vMerge/>
            <w:vAlign w:val="center"/>
            <w:hideMark/>
          </w:tcPr>
          <w:p w14:paraId="4DDD550B"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3F146F4C" w14:textId="77777777" w:rsidR="004E40A0" w:rsidRPr="00291114" w:rsidRDefault="004E40A0" w:rsidP="00ED7759">
            <w:pPr>
              <w:jc w:val="both"/>
              <w:rPr>
                <w:sz w:val="22"/>
                <w:szCs w:val="22"/>
              </w:rPr>
            </w:pPr>
            <w:r w:rsidRPr="00291114">
              <w:rPr>
                <w:sz w:val="22"/>
                <w:szCs w:val="22"/>
              </w:rPr>
              <w:t>Quarterly IDCW</w:t>
            </w:r>
          </w:p>
        </w:tc>
        <w:tc>
          <w:tcPr>
            <w:tcW w:w="0" w:type="auto"/>
            <w:vMerge/>
            <w:vAlign w:val="center"/>
            <w:hideMark/>
          </w:tcPr>
          <w:p w14:paraId="0DFE8A75" w14:textId="77777777" w:rsidR="004E40A0" w:rsidRPr="00291114" w:rsidRDefault="004E40A0" w:rsidP="00ED7759">
            <w:pPr>
              <w:jc w:val="both"/>
              <w:rPr>
                <w:sz w:val="22"/>
                <w:szCs w:val="22"/>
              </w:rPr>
            </w:pPr>
          </w:p>
        </w:tc>
        <w:tc>
          <w:tcPr>
            <w:tcW w:w="0" w:type="auto"/>
            <w:vMerge/>
            <w:vAlign w:val="center"/>
            <w:hideMark/>
          </w:tcPr>
          <w:p w14:paraId="791267CB" w14:textId="77777777" w:rsidR="004E40A0" w:rsidRPr="00291114" w:rsidRDefault="004E40A0" w:rsidP="00ED7759">
            <w:pPr>
              <w:jc w:val="both"/>
              <w:rPr>
                <w:sz w:val="22"/>
                <w:szCs w:val="22"/>
              </w:rPr>
            </w:pPr>
          </w:p>
        </w:tc>
      </w:tr>
      <w:tr w:rsidR="004E40A0" w:rsidRPr="00291114" w14:paraId="44A3314E" w14:textId="77777777" w:rsidTr="00ED7759">
        <w:trPr>
          <w:jc w:val="center"/>
        </w:trPr>
        <w:tc>
          <w:tcPr>
            <w:tcW w:w="0" w:type="auto"/>
            <w:tcMar>
              <w:top w:w="0" w:type="dxa"/>
              <w:left w:w="108" w:type="dxa"/>
              <w:bottom w:w="0" w:type="dxa"/>
              <w:right w:w="108" w:type="dxa"/>
            </w:tcMar>
            <w:vAlign w:val="center"/>
            <w:hideMark/>
          </w:tcPr>
          <w:p w14:paraId="67EFD5B3" w14:textId="77777777" w:rsidR="004E40A0" w:rsidRPr="00291114" w:rsidRDefault="004E40A0" w:rsidP="00ED7759">
            <w:pPr>
              <w:jc w:val="both"/>
              <w:rPr>
                <w:sz w:val="22"/>
                <w:szCs w:val="22"/>
              </w:rPr>
            </w:pPr>
            <w:r w:rsidRPr="00291114">
              <w:rPr>
                <w:sz w:val="22"/>
                <w:szCs w:val="22"/>
              </w:rPr>
              <w:t>Sundaram Multi Cap Fund</w:t>
            </w:r>
          </w:p>
        </w:tc>
        <w:tc>
          <w:tcPr>
            <w:tcW w:w="0" w:type="auto"/>
            <w:tcMar>
              <w:top w:w="0" w:type="dxa"/>
              <w:left w:w="108" w:type="dxa"/>
              <w:bottom w:w="0" w:type="dxa"/>
              <w:right w:w="108" w:type="dxa"/>
            </w:tcMar>
            <w:vAlign w:val="center"/>
            <w:hideMark/>
          </w:tcPr>
          <w:p w14:paraId="76E613EF" w14:textId="77777777" w:rsidR="004E40A0" w:rsidRPr="00291114" w:rsidRDefault="004E40A0" w:rsidP="00ED7759">
            <w:pPr>
              <w:jc w:val="both"/>
              <w:rPr>
                <w:sz w:val="22"/>
                <w:szCs w:val="22"/>
              </w:rPr>
            </w:pPr>
            <w:r w:rsidRPr="00291114">
              <w:rPr>
                <w:sz w:val="22"/>
                <w:szCs w:val="22"/>
              </w:rPr>
              <w:t>Half yearly IDCW</w:t>
            </w:r>
          </w:p>
        </w:tc>
        <w:tc>
          <w:tcPr>
            <w:tcW w:w="0" w:type="auto"/>
            <w:tcMar>
              <w:top w:w="0" w:type="dxa"/>
              <w:left w:w="108" w:type="dxa"/>
              <w:bottom w:w="0" w:type="dxa"/>
              <w:right w:w="108" w:type="dxa"/>
            </w:tcMar>
            <w:vAlign w:val="center"/>
            <w:hideMark/>
          </w:tcPr>
          <w:p w14:paraId="7397A4D8" w14:textId="77777777" w:rsidR="004E40A0" w:rsidRPr="00291114" w:rsidRDefault="004E40A0" w:rsidP="00ED7759">
            <w:pPr>
              <w:jc w:val="both"/>
              <w:rPr>
                <w:sz w:val="22"/>
                <w:szCs w:val="22"/>
              </w:rPr>
            </w:pPr>
            <w:r w:rsidRPr="00291114">
              <w:rPr>
                <w:sz w:val="22"/>
                <w:szCs w:val="22"/>
              </w:rPr>
              <w:t>IDCW</w:t>
            </w:r>
          </w:p>
        </w:tc>
        <w:tc>
          <w:tcPr>
            <w:tcW w:w="0" w:type="auto"/>
            <w:tcMar>
              <w:top w:w="0" w:type="dxa"/>
              <w:left w:w="108" w:type="dxa"/>
              <w:bottom w:w="0" w:type="dxa"/>
              <w:right w:w="108" w:type="dxa"/>
            </w:tcMar>
            <w:vAlign w:val="center"/>
            <w:hideMark/>
          </w:tcPr>
          <w:p w14:paraId="1B9BD766" w14:textId="77777777" w:rsidR="004E40A0" w:rsidRPr="00291114" w:rsidRDefault="004E40A0" w:rsidP="00ED7759">
            <w:pPr>
              <w:jc w:val="both"/>
              <w:rPr>
                <w:sz w:val="22"/>
                <w:szCs w:val="22"/>
              </w:rPr>
            </w:pPr>
            <w:r w:rsidRPr="00291114">
              <w:rPr>
                <w:sz w:val="22"/>
                <w:szCs w:val="22"/>
              </w:rPr>
              <w:t>Half yearly IDCW</w:t>
            </w:r>
          </w:p>
        </w:tc>
      </w:tr>
      <w:tr w:rsidR="004E40A0" w:rsidRPr="00291114" w14:paraId="7D7A85B9" w14:textId="77777777" w:rsidTr="00ED7759">
        <w:trPr>
          <w:jc w:val="center"/>
        </w:trPr>
        <w:tc>
          <w:tcPr>
            <w:tcW w:w="0" w:type="auto"/>
            <w:vMerge w:val="restart"/>
            <w:tcMar>
              <w:top w:w="0" w:type="dxa"/>
              <w:left w:w="108" w:type="dxa"/>
              <w:bottom w:w="0" w:type="dxa"/>
              <w:right w:w="108" w:type="dxa"/>
            </w:tcMar>
            <w:vAlign w:val="center"/>
            <w:hideMark/>
          </w:tcPr>
          <w:p w14:paraId="43A76197" w14:textId="77777777" w:rsidR="004E40A0" w:rsidRPr="00291114" w:rsidRDefault="004E40A0" w:rsidP="00ED7759">
            <w:pPr>
              <w:jc w:val="both"/>
              <w:rPr>
                <w:sz w:val="22"/>
                <w:szCs w:val="22"/>
              </w:rPr>
            </w:pPr>
            <w:r w:rsidRPr="00291114">
              <w:rPr>
                <w:sz w:val="22"/>
                <w:szCs w:val="22"/>
              </w:rPr>
              <w:t>Sundaram Short Duration Fund</w:t>
            </w:r>
          </w:p>
        </w:tc>
        <w:tc>
          <w:tcPr>
            <w:tcW w:w="0" w:type="auto"/>
            <w:tcMar>
              <w:top w:w="0" w:type="dxa"/>
              <w:left w:w="108" w:type="dxa"/>
              <w:bottom w:w="0" w:type="dxa"/>
              <w:right w:w="108" w:type="dxa"/>
            </w:tcMar>
            <w:vAlign w:val="center"/>
            <w:hideMark/>
          </w:tcPr>
          <w:p w14:paraId="0757B90C" w14:textId="77777777" w:rsidR="004E40A0" w:rsidRPr="00291114" w:rsidRDefault="004E40A0" w:rsidP="00ED7759">
            <w:pPr>
              <w:jc w:val="both"/>
              <w:rPr>
                <w:sz w:val="22"/>
                <w:szCs w:val="22"/>
              </w:rPr>
            </w:pPr>
            <w:r w:rsidRPr="00291114">
              <w:rPr>
                <w:sz w:val="22"/>
                <w:szCs w:val="22"/>
              </w:rPr>
              <w:t>Bonus</w:t>
            </w:r>
          </w:p>
        </w:tc>
        <w:tc>
          <w:tcPr>
            <w:tcW w:w="0" w:type="auto"/>
            <w:tcMar>
              <w:top w:w="0" w:type="dxa"/>
              <w:left w:w="108" w:type="dxa"/>
              <w:bottom w:w="0" w:type="dxa"/>
              <w:right w:w="108" w:type="dxa"/>
            </w:tcMar>
            <w:vAlign w:val="center"/>
            <w:hideMark/>
          </w:tcPr>
          <w:p w14:paraId="4B62B702" w14:textId="77777777" w:rsidR="004E40A0" w:rsidRPr="00291114" w:rsidRDefault="004E40A0" w:rsidP="00ED7759">
            <w:pPr>
              <w:jc w:val="both"/>
              <w:rPr>
                <w:sz w:val="22"/>
                <w:szCs w:val="22"/>
              </w:rPr>
            </w:pPr>
            <w:r w:rsidRPr="00291114">
              <w:rPr>
                <w:sz w:val="22"/>
                <w:szCs w:val="22"/>
              </w:rPr>
              <w:t>Growth</w:t>
            </w:r>
          </w:p>
        </w:tc>
        <w:tc>
          <w:tcPr>
            <w:tcW w:w="0" w:type="auto"/>
            <w:tcMar>
              <w:top w:w="0" w:type="dxa"/>
              <w:left w:w="108" w:type="dxa"/>
              <w:bottom w:w="0" w:type="dxa"/>
              <w:right w:w="108" w:type="dxa"/>
            </w:tcMar>
            <w:vAlign w:val="center"/>
            <w:hideMark/>
          </w:tcPr>
          <w:p w14:paraId="2513A3AA" w14:textId="77777777" w:rsidR="004E40A0" w:rsidRPr="00291114" w:rsidRDefault="004E40A0" w:rsidP="00ED7759">
            <w:pPr>
              <w:jc w:val="both"/>
              <w:rPr>
                <w:sz w:val="22"/>
                <w:szCs w:val="22"/>
              </w:rPr>
            </w:pPr>
            <w:r w:rsidRPr="00291114">
              <w:rPr>
                <w:sz w:val="22"/>
                <w:szCs w:val="22"/>
              </w:rPr>
              <w:t>Growth</w:t>
            </w:r>
          </w:p>
        </w:tc>
      </w:tr>
      <w:tr w:rsidR="004E40A0" w:rsidRPr="00291114" w14:paraId="33E9F3EF" w14:textId="77777777" w:rsidTr="00ED7759">
        <w:trPr>
          <w:jc w:val="center"/>
        </w:trPr>
        <w:tc>
          <w:tcPr>
            <w:tcW w:w="0" w:type="auto"/>
            <w:vMerge/>
            <w:vAlign w:val="center"/>
            <w:hideMark/>
          </w:tcPr>
          <w:p w14:paraId="606909A9"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38A4712F" w14:textId="77777777" w:rsidR="004E40A0" w:rsidRPr="00291114" w:rsidRDefault="004E40A0" w:rsidP="00ED7759">
            <w:pPr>
              <w:jc w:val="both"/>
              <w:rPr>
                <w:sz w:val="22"/>
                <w:szCs w:val="22"/>
              </w:rPr>
            </w:pPr>
            <w:r w:rsidRPr="00291114">
              <w:rPr>
                <w:sz w:val="22"/>
                <w:szCs w:val="22"/>
              </w:rPr>
              <w:t>Annual IDCW</w:t>
            </w:r>
          </w:p>
        </w:tc>
        <w:tc>
          <w:tcPr>
            <w:tcW w:w="0" w:type="auto"/>
            <w:vMerge w:val="restart"/>
            <w:tcMar>
              <w:top w:w="0" w:type="dxa"/>
              <w:left w:w="108" w:type="dxa"/>
              <w:bottom w:w="0" w:type="dxa"/>
              <w:right w:w="108" w:type="dxa"/>
            </w:tcMar>
            <w:vAlign w:val="center"/>
            <w:hideMark/>
          </w:tcPr>
          <w:p w14:paraId="1796FB48" w14:textId="77777777" w:rsidR="004E40A0" w:rsidRPr="00291114" w:rsidRDefault="004E40A0" w:rsidP="00ED7759">
            <w:pPr>
              <w:jc w:val="both"/>
              <w:rPr>
                <w:sz w:val="22"/>
                <w:szCs w:val="22"/>
              </w:rPr>
            </w:pPr>
            <w:r w:rsidRPr="00291114">
              <w:rPr>
                <w:sz w:val="22"/>
                <w:szCs w:val="22"/>
              </w:rPr>
              <w:t>IDCW</w:t>
            </w:r>
          </w:p>
        </w:tc>
        <w:tc>
          <w:tcPr>
            <w:tcW w:w="0" w:type="auto"/>
            <w:vMerge w:val="restart"/>
            <w:tcMar>
              <w:top w:w="0" w:type="dxa"/>
              <w:left w:w="108" w:type="dxa"/>
              <w:bottom w:w="0" w:type="dxa"/>
              <w:right w:w="108" w:type="dxa"/>
            </w:tcMar>
            <w:vAlign w:val="center"/>
            <w:hideMark/>
          </w:tcPr>
          <w:p w14:paraId="1632BF84" w14:textId="77777777" w:rsidR="004E40A0" w:rsidRPr="00291114" w:rsidRDefault="004E40A0" w:rsidP="00ED7759">
            <w:pPr>
              <w:jc w:val="both"/>
              <w:rPr>
                <w:sz w:val="22"/>
                <w:szCs w:val="22"/>
              </w:rPr>
            </w:pPr>
            <w:r w:rsidRPr="00291114">
              <w:rPr>
                <w:sz w:val="22"/>
                <w:szCs w:val="22"/>
              </w:rPr>
              <w:t>Monthly IDCW</w:t>
            </w:r>
          </w:p>
        </w:tc>
      </w:tr>
      <w:tr w:rsidR="004E40A0" w:rsidRPr="00291114" w14:paraId="73A38ADB" w14:textId="77777777" w:rsidTr="00ED7759">
        <w:trPr>
          <w:jc w:val="center"/>
        </w:trPr>
        <w:tc>
          <w:tcPr>
            <w:tcW w:w="0" w:type="auto"/>
            <w:vMerge/>
            <w:vAlign w:val="center"/>
            <w:hideMark/>
          </w:tcPr>
          <w:p w14:paraId="313FEE84"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7CAE1DDC" w14:textId="77777777" w:rsidR="004E40A0" w:rsidRPr="00291114" w:rsidRDefault="004E40A0" w:rsidP="00ED7759">
            <w:pPr>
              <w:jc w:val="both"/>
              <w:rPr>
                <w:sz w:val="22"/>
                <w:szCs w:val="22"/>
              </w:rPr>
            </w:pPr>
            <w:r w:rsidRPr="00291114">
              <w:rPr>
                <w:sz w:val="22"/>
                <w:szCs w:val="22"/>
              </w:rPr>
              <w:t>Half yearly IDCW</w:t>
            </w:r>
          </w:p>
        </w:tc>
        <w:tc>
          <w:tcPr>
            <w:tcW w:w="0" w:type="auto"/>
            <w:vMerge/>
            <w:vAlign w:val="center"/>
            <w:hideMark/>
          </w:tcPr>
          <w:p w14:paraId="3EBC6DF1" w14:textId="77777777" w:rsidR="004E40A0" w:rsidRPr="00291114" w:rsidRDefault="004E40A0" w:rsidP="00ED7759">
            <w:pPr>
              <w:jc w:val="both"/>
              <w:rPr>
                <w:sz w:val="22"/>
                <w:szCs w:val="22"/>
              </w:rPr>
            </w:pPr>
          </w:p>
        </w:tc>
        <w:tc>
          <w:tcPr>
            <w:tcW w:w="0" w:type="auto"/>
            <w:vMerge/>
            <w:vAlign w:val="center"/>
            <w:hideMark/>
          </w:tcPr>
          <w:p w14:paraId="5DD29B7A" w14:textId="77777777" w:rsidR="004E40A0" w:rsidRPr="00291114" w:rsidRDefault="004E40A0" w:rsidP="00ED7759">
            <w:pPr>
              <w:jc w:val="both"/>
              <w:rPr>
                <w:sz w:val="22"/>
                <w:szCs w:val="22"/>
              </w:rPr>
            </w:pPr>
          </w:p>
        </w:tc>
      </w:tr>
      <w:tr w:rsidR="004E40A0" w:rsidRPr="00291114" w14:paraId="49F3C913" w14:textId="77777777" w:rsidTr="00ED7759">
        <w:trPr>
          <w:jc w:val="center"/>
        </w:trPr>
        <w:tc>
          <w:tcPr>
            <w:tcW w:w="0" w:type="auto"/>
            <w:vMerge/>
            <w:vAlign w:val="center"/>
            <w:hideMark/>
          </w:tcPr>
          <w:p w14:paraId="6412F735"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46A28BA3" w14:textId="77777777" w:rsidR="004E40A0" w:rsidRPr="00291114" w:rsidRDefault="004E40A0" w:rsidP="00ED7759">
            <w:pPr>
              <w:jc w:val="both"/>
              <w:rPr>
                <w:sz w:val="22"/>
                <w:szCs w:val="22"/>
              </w:rPr>
            </w:pPr>
            <w:r w:rsidRPr="00291114">
              <w:rPr>
                <w:sz w:val="22"/>
                <w:szCs w:val="22"/>
              </w:rPr>
              <w:t>Monthly IDCW</w:t>
            </w:r>
          </w:p>
        </w:tc>
        <w:tc>
          <w:tcPr>
            <w:tcW w:w="0" w:type="auto"/>
            <w:vMerge/>
            <w:vAlign w:val="center"/>
            <w:hideMark/>
          </w:tcPr>
          <w:p w14:paraId="64D3CED2" w14:textId="77777777" w:rsidR="004E40A0" w:rsidRPr="00291114" w:rsidRDefault="004E40A0" w:rsidP="00ED7759">
            <w:pPr>
              <w:jc w:val="both"/>
              <w:rPr>
                <w:sz w:val="22"/>
                <w:szCs w:val="22"/>
              </w:rPr>
            </w:pPr>
          </w:p>
        </w:tc>
        <w:tc>
          <w:tcPr>
            <w:tcW w:w="0" w:type="auto"/>
            <w:vMerge/>
            <w:vAlign w:val="center"/>
            <w:hideMark/>
          </w:tcPr>
          <w:p w14:paraId="2CB229A1" w14:textId="77777777" w:rsidR="004E40A0" w:rsidRPr="00291114" w:rsidRDefault="004E40A0" w:rsidP="00ED7759">
            <w:pPr>
              <w:jc w:val="both"/>
              <w:rPr>
                <w:sz w:val="22"/>
                <w:szCs w:val="22"/>
              </w:rPr>
            </w:pPr>
          </w:p>
        </w:tc>
      </w:tr>
      <w:tr w:rsidR="004E40A0" w:rsidRPr="00291114" w14:paraId="0C97C6B6" w14:textId="77777777" w:rsidTr="00ED7759">
        <w:trPr>
          <w:jc w:val="center"/>
        </w:trPr>
        <w:tc>
          <w:tcPr>
            <w:tcW w:w="0" w:type="auto"/>
            <w:vMerge/>
            <w:vAlign w:val="center"/>
            <w:hideMark/>
          </w:tcPr>
          <w:p w14:paraId="2875B199"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462B104D" w14:textId="77777777" w:rsidR="004E40A0" w:rsidRPr="00291114" w:rsidRDefault="004E40A0" w:rsidP="00ED7759">
            <w:pPr>
              <w:jc w:val="both"/>
              <w:rPr>
                <w:sz w:val="22"/>
                <w:szCs w:val="22"/>
              </w:rPr>
            </w:pPr>
            <w:r w:rsidRPr="00291114">
              <w:rPr>
                <w:sz w:val="22"/>
                <w:szCs w:val="22"/>
              </w:rPr>
              <w:t>Quarterly IDCW</w:t>
            </w:r>
          </w:p>
        </w:tc>
        <w:tc>
          <w:tcPr>
            <w:tcW w:w="0" w:type="auto"/>
            <w:vMerge/>
            <w:vAlign w:val="center"/>
            <w:hideMark/>
          </w:tcPr>
          <w:p w14:paraId="7D1D2C04" w14:textId="77777777" w:rsidR="004E40A0" w:rsidRPr="00291114" w:rsidRDefault="004E40A0" w:rsidP="00ED7759">
            <w:pPr>
              <w:jc w:val="both"/>
              <w:rPr>
                <w:sz w:val="22"/>
                <w:szCs w:val="22"/>
              </w:rPr>
            </w:pPr>
          </w:p>
        </w:tc>
        <w:tc>
          <w:tcPr>
            <w:tcW w:w="0" w:type="auto"/>
            <w:vMerge/>
            <w:vAlign w:val="center"/>
            <w:hideMark/>
          </w:tcPr>
          <w:p w14:paraId="632E91AF" w14:textId="77777777" w:rsidR="004E40A0" w:rsidRPr="00291114" w:rsidRDefault="004E40A0" w:rsidP="00ED7759">
            <w:pPr>
              <w:jc w:val="both"/>
              <w:rPr>
                <w:sz w:val="22"/>
                <w:szCs w:val="22"/>
              </w:rPr>
            </w:pPr>
          </w:p>
        </w:tc>
      </w:tr>
      <w:tr w:rsidR="004E40A0" w:rsidRPr="00291114" w14:paraId="6AC0E347" w14:textId="77777777" w:rsidTr="00ED7759">
        <w:trPr>
          <w:jc w:val="center"/>
        </w:trPr>
        <w:tc>
          <w:tcPr>
            <w:tcW w:w="0" w:type="auto"/>
            <w:vMerge w:val="restart"/>
            <w:tcMar>
              <w:top w:w="0" w:type="dxa"/>
              <w:left w:w="108" w:type="dxa"/>
              <w:bottom w:w="0" w:type="dxa"/>
              <w:right w:w="108" w:type="dxa"/>
            </w:tcMar>
            <w:vAlign w:val="center"/>
            <w:hideMark/>
          </w:tcPr>
          <w:p w14:paraId="35AEE951" w14:textId="77777777" w:rsidR="004E40A0" w:rsidRPr="00291114" w:rsidRDefault="004E40A0" w:rsidP="00ED7759">
            <w:pPr>
              <w:jc w:val="both"/>
              <w:rPr>
                <w:sz w:val="22"/>
                <w:szCs w:val="22"/>
              </w:rPr>
            </w:pPr>
            <w:r w:rsidRPr="00291114">
              <w:rPr>
                <w:sz w:val="22"/>
                <w:szCs w:val="22"/>
              </w:rPr>
              <w:t>Sundaram Ultra Short Duration Fund</w:t>
            </w:r>
          </w:p>
        </w:tc>
        <w:tc>
          <w:tcPr>
            <w:tcW w:w="0" w:type="auto"/>
            <w:tcMar>
              <w:top w:w="0" w:type="dxa"/>
              <w:left w:w="108" w:type="dxa"/>
              <w:bottom w:w="0" w:type="dxa"/>
              <w:right w:w="108" w:type="dxa"/>
            </w:tcMar>
            <w:vAlign w:val="center"/>
            <w:hideMark/>
          </w:tcPr>
          <w:p w14:paraId="1239A0EB" w14:textId="77777777" w:rsidR="004E40A0" w:rsidRPr="00291114" w:rsidRDefault="004E40A0" w:rsidP="00ED7759">
            <w:pPr>
              <w:jc w:val="both"/>
              <w:rPr>
                <w:sz w:val="22"/>
                <w:szCs w:val="22"/>
              </w:rPr>
            </w:pPr>
            <w:r w:rsidRPr="00291114">
              <w:rPr>
                <w:sz w:val="22"/>
                <w:szCs w:val="22"/>
              </w:rPr>
              <w:t>Monthly IDCW</w:t>
            </w:r>
          </w:p>
        </w:tc>
        <w:tc>
          <w:tcPr>
            <w:tcW w:w="0" w:type="auto"/>
            <w:vMerge w:val="restart"/>
            <w:tcMar>
              <w:top w:w="0" w:type="dxa"/>
              <w:left w:w="108" w:type="dxa"/>
              <w:bottom w:w="0" w:type="dxa"/>
              <w:right w:w="108" w:type="dxa"/>
            </w:tcMar>
            <w:vAlign w:val="center"/>
            <w:hideMark/>
          </w:tcPr>
          <w:p w14:paraId="47DF1EB4" w14:textId="77777777" w:rsidR="004E40A0" w:rsidRPr="00291114" w:rsidRDefault="004E40A0" w:rsidP="00ED7759">
            <w:pPr>
              <w:jc w:val="both"/>
              <w:rPr>
                <w:sz w:val="22"/>
                <w:szCs w:val="22"/>
              </w:rPr>
            </w:pPr>
            <w:r w:rsidRPr="00291114">
              <w:rPr>
                <w:sz w:val="22"/>
                <w:szCs w:val="22"/>
              </w:rPr>
              <w:t>IDCW</w:t>
            </w:r>
          </w:p>
        </w:tc>
        <w:tc>
          <w:tcPr>
            <w:tcW w:w="0" w:type="auto"/>
            <w:vMerge w:val="restart"/>
            <w:tcMar>
              <w:top w:w="0" w:type="dxa"/>
              <w:left w:w="108" w:type="dxa"/>
              <w:bottom w:w="0" w:type="dxa"/>
              <w:right w:w="108" w:type="dxa"/>
            </w:tcMar>
            <w:vAlign w:val="center"/>
            <w:hideMark/>
          </w:tcPr>
          <w:p w14:paraId="55A9B63B" w14:textId="77777777" w:rsidR="004E40A0" w:rsidRPr="00291114" w:rsidRDefault="004E40A0" w:rsidP="00ED7759">
            <w:pPr>
              <w:jc w:val="both"/>
              <w:rPr>
                <w:sz w:val="22"/>
                <w:szCs w:val="22"/>
              </w:rPr>
            </w:pPr>
            <w:r w:rsidRPr="00291114">
              <w:rPr>
                <w:sz w:val="22"/>
                <w:szCs w:val="22"/>
              </w:rPr>
              <w:t>Monthly IDCW</w:t>
            </w:r>
          </w:p>
        </w:tc>
      </w:tr>
      <w:tr w:rsidR="004E40A0" w:rsidRPr="00291114" w14:paraId="744F08D3" w14:textId="77777777" w:rsidTr="00ED7759">
        <w:trPr>
          <w:jc w:val="center"/>
        </w:trPr>
        <w:tc>
          <w:tcPr>
            <w:tcW w:w="0" w:type="auto"/>
            <w:vMerge/>
            <w:vAlign w:val="center"/>
            <w:hideMark/>
          </w:tcPr>
          <w:p w14:paraId="04DBFF93" w14:textId="77777777" w:rsidR="004E40A0" w:rsidRPr="00291114" w:rsidRDefault="004E40A0" w:rsidP="00ED7759">
            <w:pPr>
              <w:jc w:val="both"/>
              <w:rPr>
                <w:sz w:val="22"/>
                <w:szCs w:val="22"/>
              </w:rPr>
            </w:pPr>
          </w:p>
        </w:tc>
        <w:tc>
          <w:tcPr>
            <w:tcW w:w="0" w:type="auto"/>
            <w:tcMar>
              <w:top w:w="0" w:type="dxa"/>
              <w:left w:w="108" w:type="dxa"/>
              <w:bottom w:w="0" w:type="dxa"/>
              <w:right w:w="108" w:type="dxa"/>
            </w:tcMar>
            <w:vAlign w:val="center"/>
            <w:hideMark/>
          </w:tcPr>
          <w:p w14:paraId="06E869A5" w14:textId="77777777" w:rsidR="004E40A0" w:rsidRPr="00291114" w:rsidRDefault="004E40A0" w:rsidP="00ED7759">
            <w:pPr>
              <w:jc w:val="both"/>
              <w:rPr>
                <w:sz w:val="22"/>
                <w:szCs w:val="22"/>
              </w:rPr>
            </w:pPr>
            <w:r w:rsidRPr="00291114">
              <w:rPr>
                <w:sz w:val="22"/>
                <w:szCs w:val="22"/>
              </w:rPr>
              <w:t>Quarterly IDCW</w:t>
            </w:r>
          </w:p>
        </w:tc>
        <w:tc>
          <w:tcPr>
            <w:tcW w:w="0" w:type="auto"/>
            <w:vMerge/>
            <w:vAlign w:val="center"/>
            <w:hideMark/>
          </w:tcPr>
          <w:p w14:paraId="1D299E1C" w14:textId="77777777" w:rsidR="004E40A0" w:rsidRPr="00291114" w:rsidRDefault="004E40A0" w:rsidP="00ED7759">
            <w:pPr>
              <w:jc w:val="both"/>
              <w:rPr>
                <w:sz w:val="22"/>
                <w:szCs w:val="22"/>
              </w:rPr>
            </w:pPr>
          </w:p>
        </w:tc>
        <w:tc>
          <w:tcPr>
            <w:tcW w:w="0" w:type="auto"/>
            <w:vMerge/>
            <w:vAlign w:val="center"/>
            <w:hideMark/>
          </w:tcPr>
          <w:p w14:paraId="60A3505E" w14:textId="77777777" w:rsidR="004E40A0" w:rsidRPr="00291114" w:rsidRDefault="004E40A0" w:rsidP="00ED7759">
            <w:pPr>
              <w:jc w:val="both"/>
              <w:rPr>
                <w:sz w:val="22"/>
                <w:szCs w:val="22"/>
              </w:rPr>
            </w:pPr>
          </w:p>
        </w:tc>
      </w:tr>
    </w:tbl>
    <w:p w14:paraId="30FEC2FD" w14:textId="77777777" w:rsidR="00395E14" w:rsidRPr="006F36C9" w:rsidRDefault="00395E14" w:rsidP="00395E14">
      <w:pPr>
        <w:autoSpaceDE w:val="0"/>
        <w:autoSpaceDN w:val="0"/>
        <w:adjustRightInd w:val="0"/>
        <w:ind w:left="810"/>
        <w:jc w:val="both"/>
        <w:rPr>
          <w:bCs/>
          <w:sz w:val="22"/>
          <w:szCs w:val="22"/>
        </w:rPr>
      </w:pPr>
    </w:p>
    <w:p w14:paraId="6342ED61" w14:textId="77777777" w:rsidR="00CF6177" w:rsidRPr="006F36C9" w:rsidRDefault="00CF6177" w:rsidP="00CF6177">
      <w:pPr>
        <w:autoSpaceDE w:val="0"/>
        <w:autoSpaceDN w:val="0"/>
        <w:adjustRightInd w:val="0"/>
        <w:ind w:left="810"/>
        <w:jc w:val="both"/>
        <w:rPr>
          <w:bCs/>
          <w:sz w:val="22"/>
          <w:szCs w:val="22"/>
        </w:rPr>
      </w:pPr>
    </w:p>
    <w:p w14:paraId="6BCD1751" w14:textId="6EF83825" w:rsidR="003E6E3B" w:rsidRPr="006F36C9" w:rsidRDefault="00EA24F6" w:rsidP="002022E1">
      <w:pPr>
        <w:numPr>
          <w:ilvl w:val="0"/>
          <w:numId w:val="8"/>
        </w:numPr>
        <w:autoSpaceDE w:val="0"/>
        <w:autoSpaceDN w:val="0"/>
        <w:adjustRightInd w:val="0"/>
        <w:jc w:val="both"/>
        <w:rPr>
          <w:bCs/>
          <w:sz w:val="22"/>
          <w:szCs w:val="22"/>
        </w:rPr>
      </w:pPr>
      <w:r w:rsidRPr="00EA082D">
        <w:rPr>
          <w:bCs/>
          <w:sz w:val="22"/>
          <w:szCs w:val="22"/>
        </w:rPr>
        <w:t xml:space="preserve">The Unaudited Half-Yearly Financial Results have been taken on record by the Board of Directors of Sundaram Asset Management Company Limited vide </w:t>
      </w:r>
      <w:r w:rsidR="00265BA5" w:rsidRPr="00EA082D">
        <w:rPr>
          <w:bCs/>
          <w:sz w:val="22"/>
          <w:szCs w:val="22"/>
        </w:rPr>
        <w:t>circular resolution dated 2</w:t>
      </w:r>
      <w:r w:rsidR="0010491D" w:rsidRPr="00EA082D">
        <w:rPr>
          <w:bCs/>
          <w:sz w:val="22"/>
          <w:szCs w:val="22"/>
        </w:rPr>
        <w:t>4</w:t>
      </w:r>
      <w:r w:rsidR="00265BA5" w:rsidRPr="00EA082D">
        <w:rPr>
          <w:bCs/>
          <w:sz w:val="22"/>
          <w:szCs w:val="22"/>
        </w:rPr>
        <w:t xml:space="preserve">th </w:t>
      </w:r>
      <w:r w:rsidR="0010491D" w:rsidRPr="00EA082D">
        <w:rPr>
          <w:bCs/>
          <w:sz w:val="22"/>
          <w:szCs w:val="22"/>
        </w:rPr>
        <w:t>Oct</w:t>
      </w:r>
      <w:r w:rsidR="00265BA5" w:rsidRPr="00EA082D">
        <w:rPr>
          <w:bCs/>
          <w:sz w:val="22"/>
          <w:szCs w:val="22"/>
        </w:rPr>
        <w:t xml:space="preserve"> 2025 respectively.</w:t>
      </w:r>
    </w:p>
    <w:sectPr w:rsidR="003E6E3B" w:rsidRPr="006F36C9" w:rsidSect="00EF26CD">
      <w:headerReference w:type="even" r:id="rId9"/>
      <w:headerReference w:type="default" r:id="rId10"/>
      <w:headerReference w:type="first" r:id="rId11"/>
      <w:pgSz w:w="12240" w:h="15840"/>
      <w:pgMar w:top="1260" w:right="758" w:bottom="1080"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79E4" w14:textId="77777777" w:rsidR="00681BF8" w:rsidRDefault="00681BF8" w:rsidP="00681BF8">
      <w:r>
        <w:separator/>
      </w:r>
    </w:p>
  </w:endnote>
  <w:endnote w:type="continuationSeparator" w:id="0">
    <w:p w14:paraId="5A806597" w14:textId="77777777" w:rsidR="00681BF8" w:rsidRDefault="00681BF8" w:rsidP="0068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A9937" w14:textId="77777777" w:rsidR="00681BF8" w:rsidRDefault="00681BF8" w:rsidP="00681BF8">
      <w:r>
        <w:separator/>
      </w:r>
    </w:p>
  </w:footnote>
  <w:footnote w:type="continuationSeparator" w:id="0">
    <w:p w14:paraId="3B27C617" w14:textId="77777777" w:rsidR="00681BF8" w:rsidRDefault="00681BF8" w:rsidP="0068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70C4" w14:textId="40DD4A89" w:rsidR="00681BF8" w:rsidRDefault="00681BF8">
    <w:pPr>
      <w:pStyle w:val="Header"/>
    </w:pPr>
    <w:r>
      <w:rPr>
        <w:noProof/>
      </w:rPr>
      <mc:AlternateContent>
        <mc:Choice Requires="wps">
          <w:drawing>
            <wp:anchor distT="0" distB="0" distL="0" distR="0" simplePos="0" relativeHeight="251659264" behindDoc="0" locked="0" layoutInCell="1" allowOverlap="1" wp14:anchorId="048131EE" wp14:editId="392EB94C">
              <wp:simplePos x="635" y="635"/>
              <wp:positionH relativeFrom="page">
                <wp:align>left</wp:align>
              </wp:positionH>
              <wp:positionV relativeFrom="page">
                <wp:align>top</wp:align>
              </wp:positionV>
              <wp:extent cx="1255395" cy="345440"/>
              <wp:effectExtent l="0" t="0" r="1905" b="16510"/>
              <wp:wrapNone/>
              <wp:docPr id="1612315674" name="Text Box 2" descr="&quot;Sensitivity: Public&quo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5395" cy="345440"/>
                      </a:xfrm>
                      <a:prstGeom prst="rect">
                        <a:avLst/>
                      </a:prstGeom>
                      <a:noFill/>
                      <a:ln>
                        <a:noFill/>
                      </a:ln>
                    </wps:spPr>
                    <wps:txbx>
                      <w:txbxContent>
                        <w:p w14:paraId="68BF7DDE" w14:textId="154C99D9"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8131EE" id="_x0000_t202" coordsize="21600,21600" o:spt="202" path="m,l,21600r21600,l21600,xe">
              <v:stroke joinstyle="miter"/>
              <v:path gradientshapeok="t" o:connecttype="rect"/>
            </v:shapetype>
            <v:shape id="Text Box 2" o:spid="_x0000_s1026" type="#_x0000_t202" alt="&quot;Sensitivity: Public&quot;" style="position:absolute;margin-left:0;margin-top:0;width:98.8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" filled="f" stroked="f">
              <v:textbox style="mso-fit-shape-to-text:t" inset="20pt,15pt,0,0">
                <w:txbxContent>
                  <w:p w14:paraId="68BF7DDE" w14:textId="154C99D9"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B841" w14:textId="73DA5E81" w:rsidR="00681BF8" w:rsidRDefault="00681BF8">
    <w:pPr>
      <w:pStyle w:val="Header"/>
    </w:pPr>
    <w:r>
      <w:rPr>
        <w:noProof/>
      </w:rPr>
      <mc:AlternateContent>
        <mc:Choice Requires="wps">
          <w:drawing>
            <wp:anchor distT="0" distB="0" distL="0" distR="0" simplePos="0" relativeHeight="251660288" behindDoc="0" locked="0" layoutInCell="1" allowOverlap="1" wp14:anchorId="1B686530" wp14:editId="664FFD62">
              <wp:simplePos x="359417" y="459843"/>
              <wp:positionH relativeFrom="page">
                <wp:align>left</wp:align>
              </wp:positionH>
              <wp:positionV relativeFrom="page">
                <wp:align>top</wp:align>
              </wp:positionV>
              <wp:extent cx="1255395" cy="345440"/>
              <wp:effectExtent l="0" t="0" r="1905" b="16510"/>
              <wp:wrapNone/>
              <wp:docPr id="714369180" name="Text Box 3" descr="&quot;Sensitivity: Public&quo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5395" cy="345440"/>
                      </a:xfrm>
                      <a:prstGeom prst="rect">
                        <a:avLst/>
                      </a:prstGeom>
                      <a:noFill/>
                      <a:ln>
                        <a:noFill/>
                      </a:ln>
                    </wps:spPr>
                    <wps:txbx>
                      <w:txbxContent>
                        <w:p w14:paraId="659AD99D" w14:textId="009B4709"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686530" id="_x0000_t202" coordsize="21600,21600" o:spt="202" path="m,l,21600r21600,l21600,xe">
              <v:stroke joinstyle="miter"/>
              <v:path gradientshapeok="t" o:connecttype="rect"/>
            </v:shapetype>
            <v:shape id="Text Box 3" o:spid="_x0000_s1027" type="#_x0000_t202" alt="&quot;Sensitivity: Public&quot;" style="position:absolute;margin-left:0;margin-top:0;width:98.8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" filled="f" stroked="f">
              <v:textbox style="mso-fit-shape-to-text:t" inset="20pt,15pt,0,0">
                <w:txbxContent>
                  <w:p w14:paraId="659AD99D" w14:textId="009B4709"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8EDBE" w14:textId="765D07E0" w:rsidR="00681BF8" w:rsidRDefault="00681BF8">
    <w:pPr>
      <w:pStyle w:val="Header"/>
    </w:pPr>
    <w:r>
      <w:rPr>
        <w:noProof/>
      </w:rPr>
      <mc:AlternateContent>
        <mc:Choice Requires="wps">
          <w:drawing>
            <wp:anchor distT="0" distB="0" distL="0" distR="0" simplePos="0" relativeHeight="251658240" behindDoc="0" locked="0" layoutInCell="1" allowOverlap="1" wp14:anchorId="6A0409B1" wp14:editId="10A3AE78">
              <wp:simplePos x="635" y="635"/>
              <wp:positionH relativeFrom="page">
                <wp:align>left</wp:align>
              </wp:positionH>
              <wp:positionV relativeFrom="page">
                <wp:align>top</wp:align>
              </wp:positionV>
              <wp:extent cx="1255395" cy="345440"/>
              <wp:effectExtent l="0" t="0" r="1905" b="16510"/>
              <wp:wrapNone/>
              <wp:docPr id="1736903358" name="Text Box 1" descr="&quot;Sensitivity: Public&quo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5395" cy="345440"/>
                      </a:xfrm>
                      <a:prstGeom prst="rect">
                        <a:avLst/>
                      </a:prstGeom>
                      <a:noFill/>
                      <a:ln>
                        <a:noFill/>
                      </a:ln>
                    </wps:spPr>
                    <wps:txbx>
                      <w:txbxContent>
                        <w:p w14:paraId="4BB8E149" w14:textId="0EA77EBF"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A0409B1" id="_x0000_t202" coordsize="21600,21600" o:spt="202" path="m,l,21600r21600,l21600,xe">
              <v:stroke joinstyle="miter"/>
              <v:path gradientshapeok="t" o:connecttype="rect"/>
            </v:shapetype>
            <v:shape id="Text Box 1" o:spid="_x0000_s1028" type="#_x0000_t202" alt="&quot;Sensitivity: Public&quot;" style="position:absolute;margin-left:0;margin-top:0;width:98.8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" filled="f" stroked="f">
              <v:textbox style="mso-fit-shape-to-text:t" inset="20pt,15pt,0,0">
                <w:txbxContent>
                  <w:p w14:paraId="4BB8E149" w14:textId="0EA77EBF"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7FAA"/>
    <w:multiLevelType w:val="hybridMultilevel"/>
    <w:tmpl w:val="0494E99E"/>
    <w:lvl w:ilvl="0" w:tplc="EE3C1274">
      <w:start w:val="1"/>
      <w:numFmt w:val="decimal"/>
      <w:lvlText w:val="%1."/>
      <w:lvlJc w:val="left"/>
      <w:pPr>
        <w:ind w:left="810" w:hanging="360"/>
      </w:pPr>
      <w:rPr>
        <w:rFonts w:ascii="Times New Roman" w:hAnsi="Times New Roman" w:cs="Times New Roman" w:hint="default"/>
        <w:b w:val="0"/>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3C83DA8"/>
    <w:multiLevelType w:val="multilevel"/>
    <w:tmpl w:val="43963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30BA0"/>
    <w:multiLevelType w:val="hybridMultilevel"/>
    <w:tmpl w:val="D74AADEA"/>
    <w:lvl w:ilvl="0" w:tplc="03C29132">
      <w:start w:val="1"/>
      <w:numFmt w:val="lowerLetter"/>
      <w:lvlText w:val="%1."/>
      <w:lvlJc w:val="left"/>
      <w:pPr>
        <w:ind w:left="1170" w:hanging="36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3" w15:restartNumberingAfterBreak="0">
    <w:nsid w:val="0E56251A"/>
    <w:multiLevelType w:val="hybridMultilevel"/>
    <w:tmpl w:val="9F589880"/>
    <w:lvl w:ilvl="0" w:tplc="776E14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37231"/>
    <w:multiLevelType w:val="hybridMultilevel"/>
    <w:tmpl w:val="0494E99E"/>
    <w:lvl w:ilvl="0" w:tplc="FFFFFFFF">
      <w:start w:val="1"/>
      <w:numFmt w:val="decimal"/>
      <w:lvlText w:val="%1."/>
      <w:lvlJc w:val="left"/>
      <w:pPr>
        <w:ind w:left="810" w:hanging="360"/>
      </w:pPr>
      <w:rPr>
        <w:rFonts w:ascii="Times New Roman" w:hAnsi="Times New Roman" w:cs="Times New Roman"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B9C718E"/>
    <w:multiLevelType w:val="hybridMultilevel"/>
    <w:tmpl w:val="29061F1E"/>
    <w:lvl w:ilvl="0" w:tplc="C9683FA0">
      <w:start w:val="4"/>
      <w:numFmt w:val="bullet"/>
      <w:lvlText w:val=""/>
      <w:lvlJc w:val="left"/>
      <w:pPr>
        <w:ind w:left="720" w:hanging="360"/>
      </w:pPr>
      <w:rPr>
        <w:rFonts w:ascii="Symbol" w:eastAsia="Arial Unicode MS"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ED04A0E"/>
    <w:multiLevelType w:val="hybridMultilevel"/>
    <w:tmpl w:val="949E0C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F016BBF"/>
    <w:multiLevelType w:val="hybridMultilevel"/>
    <w:tmpl w:val="C74C387A"/>
    <w:lvl w:ilvl="0" w:tplc="2012CAD4">
      <w:start w:val="1"/>
      <w:numFmt w:val="lowerLetter"/>
      <w:lvlText w:val="%1)"/>
      <w:lvlJc w:val="left"/>
      <w:pPr>
        <w:ind w:left="1170" w:hanging="36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8" w15:restartNumberingAfterBreak="0">
    <w:nsid w:val="33BE4320"/>
    <w:multiLevelType w:val="hybridMultilevel"/>
    <w:tmpl w:val="A9C6B9C4"/>
    <w:lvl w:ilvl="0" w:tplc="776E14A0">
      <w:start w:val="1"/>
      <w:numFmt w:val="lowerLetter"/>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859665B"/>
    <w:multiLevelType w:val="hybridMultilevel"/>
    <w:tmpl w:val="7B0847BA"/>
    <w:lvl w:ilvl="0" w:tplc="99084A08">
      <w:start w:val="1"/>
      <w:numFmt w:val="lowerRoman"/>
      <w:lvlText w:val="(%1)"/>
      <w:lvlJc w:val="left"/>
      <w:pPr>
        <w:ind w:left="1590" w:hanging="720"/>
      </w:pPr>
      <w:rPr>
        <w:rFonts w:hint="default"/>
      </w:rPr>
    </w:lvl>
    <w:lvl w:ilvl="1" w:tplc="40090019" w:tentative="1">
      <w:start w:val="1"/>
      <w:numFmt w:val="lowerLetter"/>
      <w:lvlText w:val="%2."/>
      <w:lvlJc w:val="left"/>
      <w:pPr>
        <w:ind w:left="1950" w:hanging="360"/>
      </w:pPr>
    </w:lvl>
    <w:lvl w:ilvl="2" w:tplc="4009001B" w:tentative="1">
      <w:start w:val="1"/>
      <w:numFmt w:val="lowerRoman"/>
      <w:lvlText w:val="%3."/>
      <w:lvlJc w:val="right"/>
      <w:pPr>
        <w:ind w:left="2670" w:hanging="180"/>
      </w:pPr>
    </w:lvl>
    <w:lvl w:ilvl="3" w:tplc="4009000F" w:tentative="1">
      <w:start w:val="1"/>
      <w:numFmt w:val="decimal"/>
      <w:lvlText w:val="%4."/>
      <w:lvlJc w:val="left"/>
      <w:pPr>
        <w:ind w:left="3390" w:hanging="360"/>
      </w:pPr>
    </w:lvl>
    <w:lvl w:ilvl="4" w:tplc="40090019" w:tentative="1">
      <w:start w:val="1"/>
      <w:numFmt w:val="lowerLetter"/>
      <w:lvlText w:val="%5."/>
      <w:lvlJc w:val="left"/>
      <w:pPr>
        <w:ind w:left="4110" w:hanging="360"/>
      </w:pPr>
    </w:lvl>
    <w:lvl w:ilvl="5" w:tplc="4009001B" w:tentative="1">
      <w:start w:val="1"/>
      <w:numFmt w:val="lowerRoman"/>
      <w:lvlText w:val="%6."/>
      <w:lvlJc w:val="right"/>
      <w:pPr>
        <w:ind w:left="4830" w:hanging="180"/>
      </w:pPr>
    </w:lvl>
    <w:lvl w:ilvl="6" w:tplc="4009000F" w:tentative="1">
      <w:start w:val="1"/>
      <w:numFmt w:val="decimal"/>
      <w:lvlText w:val="%7."/>
      <w:lvlJc w:val="left"/>
      <w:pPr>
        <w:ind w:left="5550" w:hanging="360"/>
      </w:pPr>
    </w:lvl>
    <w:lvl w:ilvl="7" w:tplc="40090019" w:tentative="1">
      <w:start w:val="1"/>
      <w:numFmt w:val="lowerLetter"/>
      <w:lvlText w:val="%8."/>
      <w:lvlJc w:val="left"/>
      <w:pPr>
        <w:ind w:left="6270" w:hanging="360"/>
      </w:pPr>
    </w:lvl>
    <w:lvl w:ilvl="8" w:tplc="4009001B" w:tentative="1">
      <w:start w:val="1"/>
      <w:numFmt w:val="lowerRoman"/>
      <w:lvlText w:val="%9."/>
      <w:lvlJc w:val="right"/>
      <w:pPr>
        <w:ind w:left="6990" w:hanging="180"/>
      </w:pPr>
    </w:lvl>
  </w:abstractNum>
  <w:abstractNum w:abstractNumId="10" w15:restartNumberingAfterBreak="0">
    <w:nsid w:val="3EEA662D"/>
    <w:multiLevelType w:val="hybridMultilevel"/>
    <w:tmpl w:val="0494E99E"/>
    <w:lvl w:ilvl="0" w:tplc="FFFFFFFF">
      <w:start w:val="1"/>
      <w:numFmt w:val="decimal"/>
      <w:lvlText w:val="%1."/>
      <w:lvlJc w:val="left"/>
      <w:pPr>
        <w:ind w:left="810" w:hanging="360"/>
      </w:pPr>
      <w:rPr>
        <w:rFonts w:ascii="Times New Roman" w:hAnsi="Times New Roman" w:cs="Times New Roman"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534318B"/>
    <w:multiLevelType w:val="hybridMultilevel"/>
    <w:tmpl w:val="F7343C5A"/>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EF41A4"/>
    <w:multiLevelType w:val="hybridMultilevel"/>
    <w:tmpl w:val="79EE2DC4"/>
    <w:lvl w:ilvl="0" w:tplc="1B84F76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4A07207F"/>
    <w:multiLevelType w:val="hybridMultilevel"/>
    <w:tmpl w:val="ACC47F2A"/>
    <w:lvl w:ilvl="0" w:tplc="8D8A91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6B7033"/>
    <w:multiLevelType w:val="hybridMultilevel"/>
    <w:tmpl w:val="C5DC09B6"/>
    <w:lvl w:ilvl="0" w:tplc="8AFAFC2C">
      <w:start w:val="24"/>
      <w:numFmt w:val="bullet"/>
      <w:lvlText w:val=""/>
      <w:lvlJc w:val="left"/>
      <w:pPr>
        <w:ind w:left="720" w:hanging="360"/>
      </w:pPr>
      <w:rPr>
        <w:rFonts w:ascii="Symbol" w:eastAsia="Times New Roman"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58A639A"/>
    <w:multiLevelType w:val="hybridMultilevel"/>
    <w:tmpl w:val="0494E99E"/>
    <w:lvl w:ilvl="0" w:tplc="FFFFFFFF">
      <w:start w:val="1"/>
      <w:numFmt w:val="decimal"/>
      <w:lvlText w:val="%1."/>
      <w:lvlJc w:val="left"/>
      <w:pPr>
        <w:ind w:left="810" w:hanging="360"/>
      </w:pPr>
      <w:rPr>
        <w:rFonts w:ascii="Times New Roman" w:hAnsi="Times New Roman" w:cs="Times New Roman"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B033F30"/>
    <w:multiLevelType w:val="hybridMultilevel"/>
    <w:tmpl w:val="0E5AE134"/>
    <w:lvl w:ilvl="0" w:tplc="D3002D2A">
      <w:start w:val="4"/>
      <w:numFmt w:val="bullet"/>
      <w:lvlText w:val=""/>
      <w:lvlJc w:val="left"/>
      <w:pPr>
        <w:ind w:left="720" w:hanging="360"/>
      </w:pPr>
      <w:rPr>
        <w:rFonts w:ascii="Symbol" w:eastAsia="Arial Unicode MS"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CD21C92"/>
    <w:multiLevelType w:val="hybridMultilevel"/>
    <w:tmpl w:val="5F360426"/>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5CFA2448"/>
    <w:multiLevelType w:val="hybridMultilevel"/>
    <w:tmpl w:val="8B804B8E"/>
    <w:lvl w:ilvl="0" w:tplc="FC107BC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976821"/>
    <w:multiLevelType w:val="hybridMultilevel"/>
    <w:tmpl w:val="A36877D4"/>
    <w:lvl w:ilvl="0" w:tplc="0616C442">
      <w:start w:val="1"/>
      <w:numFmt w:val="lowerRoman"/>
      <w:lvlText w:val="%1)"/>
      <w:lvlJc w:val="left"/>
      <w:pPr>
        <w:ind w:left="1400" w:hanging="680"/>
      </w:pPr>
      <w:rPr>
        <w:rFonts w:hint="default"/>
      </w:rPr>
    </w:lvl>
    <w:lvl w:ilvl="1" w:tplc="40090019" w:tentative="1">
      <w:start w:val="1"/>
      <w:numFmt w:val="lowerLetter"/>
      <w:lvlText w:val="%2."/>
      <w:lvlJc w:val="left"/>
      <w:pPr>
        <w:ind w:left="2293" w:hanging="360"/>
      </w:pPr>
    </w:lvl>
    <w:lvl w:ilvl="2" w:tplc="4009001B" w:tentative="1">
      <w:start w:val="1"/>
      <w:numFmt w:val="lowerRoman"/>
      <w:lvlText w:val="%3."/>
      <w:lvlJc w:val="right"/>
      <w:pPr>
        <w:ind w:left="3013" w:hanging="180"/>
      </w:pPr>
    </w:lvl>
    <w:lvl w:ilvl="3" w:tplc="4009000F" w:tentative="1">
      <w:start w:val="1"/>
      <w:numFmt w:val="decimal"/>
      <w:lvlText w:val="%4."/>
      <w:lvlJc w:val="left"/>
      <w:pPr>
        <w:ind w:left="3733" w:hanging="360"/>
      </w:pPr>
    </w:lvl>
    <w:lvl w:ilvl="4" w:tplc="40090019" w:tentative="1">
      <w:start w:val="1"/>
      <w:numFmt w:val="lowerLetter"/>
      <w:lvlText w:val="%5."/>
      <w:lvlJc w:val="left"/>
      <w:pPr>
        <w:ind w:left="4453" w:hanging="360"/>
      </w:pPr>
    </w:lvl>
    <w:lvl w:ilvl="5" w:tplc="4009001B" w:tentative="1">
      <w:start w:val="1"/>
      <w:numFmt w:val="lowerRoman"/>
      <w:lvlText w:val="%6."/>
      <w:lvlJc w:val="right"/>
      <w:pPr>
        <w:ind w:left="5173" w:hanging="180"/>
      </w:pPr>
    </w:lvl>
    <w:lvl w:ilvl="6" w:tplc="4009000F" w:tentative="1">
      <w:start w:val="1"/>
      <w:numFmt w:val="decimal"/>
      <w:lvlText w:val="%7."/>
      <w:lvlJc w:val="left"/>
      <w:pPr>
        <w:ind w:left="5893" w:hanging="360"/>
      </w:pPr>
    </w:lvl>
    <w:lvl w:ilvl="7" w:tplc="40090019" w:tentative="1">
      <w:start w:val="1"/>
      <w:numFmt w:val="lowerLetter"/>
      <w:lvlText w:val="%8."/>
      <w:lvlJc w:val="left"/>
      <w:pPr>
        <w:ind w:left="6613" w:hanging="360"/>
      </w:pPr>
    </w:lvl>
    <w:lvl w:ilvl="8" w:tplc="4009001B" w:tentative="1">
      <w:start w:val="1"/>
      <w:numFmt w:val="lowerRoman"/>
      <w:lvlText w:val="%9."/>
      <w:lvlJc w:val="right"/>
      <w:pPr>
        <w:ind w:left="7333" w:hanging="180"/>
      </w:pPr>
    </w:lvl>
  </w:abstractNum>
  <w:abstractNum w:abstractNumId="20" w15:restartNumberingAfterBreak="0">
    <w:nsid w:val="6CB811CB"/>
    <w:multiLevelType w:val="hybridMultilevel"/>
    <w:tmpl w:val="5596BED0"/>
    <w:lvl w:ilvl="0" w:tplc="DC06632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6302875">
    <w:abstractNumId w:val="8"/>
  </w:num>
  <w:num w:numId="2" w16cid:durableId="2070105728">
    <w:abstractNumId w:val="20"/>
  </w:num>
  <w:num w:numId="3" w16cid:durableId="1261766384">
    <w:abstractNumId w:val="18"/>
  </w:num>
  <w:num w:numId="4" w16cid:durableId="1693069738">
    <w:abstractNumId w:val="11"/>
  </w:num>
  <w:num w:numId="5" w16cid:durableId="1969776928">
    <w:abstractNumId w:val="13"/>
  </w:num>
  <w:num w:numId="6" w16cid:durableId="875853823">
    <w:abstractNumId w:val="14"/>
  </w:num>
  <w:num w:numId="7" w16cid:durableId="1074745805">
    <w:abstractNumId w:val="3"/>
  </w:num>
  <w:num w:numId="8" w16cid:durableId="1925919090">
    <w:abstractNumId w:val="0"/>
  </w:num>
  <w:num w:numId="9" w16cid:durableId="437221081">
    <w:abstractNumId w:val="19"/>
  </w:num>
  <w:num w:numId="10" w16cid:durableId="1201239651">
    <w:abstractNumId w:val="5"/>
  </w:num>
  <w:num w:numId="11" w16cid:durableId="1996104955">
    <w:abstractNumId w:val="16"/>
  </w:num>
  <w:num w:numId="12" w16cid:durableId="1707754621">
    <w:abstractNumId w:val="6"/>
  </w:num>
  <w:num w:numId="13" w16cid:durableId="725376608">
    <w:abstractNumId w:val="7"/>
  </w:num>
  <w:num w:numId="14" w16cid:durableId="1586525764">
    <w:abstractNumId w:val="9"/>
  </w:num>
  <w:num w:numId="15" w16cid:durableId="18052750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0138015">
    <w:abstractNumId w:val="1"/>
  </w:num>
  <w:num w:numId="17" w16cid:durableId="525020369">
    <w:abstractNumId w:val="2"/>
  </w:num>
  <w:num w:numId="18" w16cid:durableId="2023584133">
    <w:abstractNumId w:val="12"/>
  </w:num>
  <w:num w:numId="19" w16cid:durableId="654601906">
    <w:abstractNumId w:val="10"/>
  </w:num>
  <w:num w:numId="20" w16cid:durableId="527452024">
    <w:abstractNumId w:val="4"/>
  </w:num>
  <w:num w:numId="21" w16cid:durableId="12304624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3AB"/>
    <w:rsid w:val="0000090E"/>
    <w:rsid w:val="000024D8"/>
    <w:rsid w:val="000042DC"/>
    <w:rsid w:val="0000487F"/>
    <w:rsid w:val="0000724A"/>
    <w:rsid w:val="000111AA"/>
    <w:rsid w:val="00012D0B"/>
    <w:rsid w:val="000132BA"/>
    <w:rsid w:val="00014268"/>
    <w:rsid w:val="00017797"/>
    <w:rsid w:val="0002019A"/>
    <w:rsid w:val="00020B0F"/>
    <w:rsid w:val="0002307E"/>
    <w:rsid w:val="000230F9"/>
    <w:rsid w:val="0002623E"/>
    <w:rsid w:val="000266FD"/>
    <w:rsid w:val="00026D9C"/>
    <w:rsid w:val="00030A95"/>
    <w:rsid w:val="00030F59"/>
    <w:rsid w:val="00035793"/>
    <w:rsid w:val="00037C9C"/>
    <w:rsid w:val="0004094B"/>
    <w:rsid w:val="00041EAC"/>
    <w:rsid w:val="000427A0"/>
    <w:rsid w:val="00051867"/>
    <w:rsid w:val="00056D9F"/>
    <w:rsid w:val="00061753"/>
    <w:rsid w:val="000619EA"/>
    <w:rsid w:val="000623D2"/>
    <w:rsid w:val="0006418B"/>
    <w:rsid w:val="000644BD"/>
    <w:rsid w:val="000645E5"/>
    <w:rsid w:val="00070B63"/>
    <w:rsid w:val="00072FBA"/>
    <w:rsid w:val="00075F6F"/>
    <w:rsid w:val="000810E1"/>
    <w:rsid w:val="00082EAF"/>
    <w:rsid w:val="0009279D"/>
    <w:rsid w:val="00093965"/>
    <w:rsid w:val="000946AC"/>
    <w:rsid w:val="000963AB"/>
    <w:rsid w:val="000A1BB7"/>
    <w:rsid w:val="000A1DDB"/>
    <w:rsid w:val="000A308B"/>
    <w:rsid w:val="000A3CB0"/>
    <w:rsid w:val="000B765C"/>
    <w:rsid w:val="000B7C90"/>
    <w:rsid w:val="000C6BA3"/>
    <w:rsid w:val="000D144E"/>
    <w:rsid w:val="000D20EA"/>
    <w:rsid w:val="000D58F7"/>
    <w:rsid w:val="000D6908"/>
    <w:rsid w:val="000D69EE"/>
    <w:rsid w:val="000D6E92"/>
    <w:rsid w:val="000D7E6F"/>
    <w:rsid w:val="000E2C68"/>
    <w:rsid w:val="000E4782"/>
    <w:rsid w:val="000E53D4"/>
    <w:rsid w:val="000E7961"/>
    <w:rsid w:val="000F1614"/>
    <w:rsid w:val="000F4BF1"/>
    <w:rsid w:val="000F5C80"/>
    <w:rsid w:val="000F68B0"/>
    <w:rsid w:val="000F723C"/>
    <w:rsid w:val="001006E1"/>
    <w:rsid w:val="00100E80"/>
    <w:rsid w:val="00100EB8"/>
    <w:rsid w:val="00101E07"/>
    <w:rsid w:val="00103905"/>
    <w:rsid w:val="001045A6"/>
    <w:rsid w:val="0010491D"/>
    <w:rsid w:val="0010497B"/>
    <w:rsid w:val="00110CCF"/>
    <w:rsid w:val="00113EAF"/>
    <w:rsid w:val="00114AA7"/>
    <w:rsid w:val="0011556C"/>
    <w:rsid w:val="00117BF6"/>
    <w:rsid w:val="00120B72"/>
    <w:rsid w:val="00120F24"/>
    <w:rsid w:val="00120F60"/>
    <w:rsid w:val="0012339A"/>
    <w:rsid w:val="0012345F"/>
    <w:rsid w:val="0012795F"/>
    <w:rsid w:val="0013020E"/>
    <w:rsid w:val="00131EF0"/>
    <w:rsid w:val="00132133"/>
    <w:rsid w:val="00137A9D"/>
    <w:rsid w:val="001400DF"/>
    <w:rsid w:val="00141140"/>
    <w:rsid w:val="00142046"/>
    <w:rsid w:val="00143A5D"/>
    <w:rsid w:val="001457F6"/>
    <w:rsid w:val="00145FE1"/>
    <w:rsid w:val="00146214"/>
    <w:rsid w:val="001466D6"/>
    <w:rsid w:val="00146E05"/>
    <w:rsid w:val="00151783"/>
    <w:rsid w:val="00151DD3"/>
    <w:rsid w:val="001525B0"/>
    <w:rsid w:val="001538EC"/>
    <w:rsid w:val="00153ED6"/>
    <w:rsid w:val="001567D1"/>
    <w:rsid w:val="00157472"/>
    <w:rsid w:val="001618AF"/>
    <w:rsid w:val="00165340"/>
    <w:rsid w:val="00165F6F"/>
    <w:rsid w:val="00166550"/>
    <w:rsid w:val="00166749"/>
    <w:rsid w:val="0017093D"/>
    <w:rsid w:val="001726F9"/>
    <w:rsid w:val="001735D5"/>
    <w:rsid w:val="00181A4A"/>
    <w:rsid w:val="00183A81"/>
    <w:rsid w:val="00184595"/>
    <w:rsid w:val="00184D0B"/>
    <w:rsid w:val="00185C63"/>
    <w:rsid w:val="00185F37"/>
    <w:rsid w:val="0018667B"/>
    <w:rsid w:val="00187123"/>
    <w:rsid w:val="00187457"/>
    <w:rsid w:val="0019048B"/>
    <w:rsid w:val="00190C41"/>
    <w:rsid w:val="00191340"/>
    <w:rsid w:val="00191B71"/>
    <w:rsid w:val="00194C3A"/>
    <w:rsid w:val="0019791C"/>
    <w:rsid w:val="00197CE3"/>
    <w:rsid w:val="001A18AB"/>
    <w:rsid w:val="001A2D05"/>
    <w:rsid w:val="001A4954"/>
    <w:rsid w:val="001A6132"/>
    <w:rsid w:val="001A7792"/>
    <w:rsid w:val="001B00CE"/>
    <w:rsid w:val="001B3C41"/>
    <w:rsid w:val="001B3EDE"/>
    <w:rsid w:val="001B6F32"/>
    <w:rsid w:val="001C001C"/>
    <w:rsid w:val="001C20AC"/>
    <w:rsid w:val="001C275A"/>
    <w:rsid w:val="001C2BE1"/>
    <w:rsid w:val="001C53AD"/>
    <w:rsid w:val="001C724C"/>
    <w:rsid w:val="001D03B1"/>
    <w:rsid w:val="001D15B9"/>
    <w:rsid w:val="001D3DC2"/>
    <w:rsid w:val="001D6817"/>
    <w:rsid w:val="001D6ACC"/>
    <w:rsid w:val="001D6C80"/>
    <w:rsid w:val="001E44C2"/>
    <w:rsid w:val="001E44FA"/>
    <w:rsid w:val="001E5717"/>
    <w:rsid w:val="001E71C5"/>
    <w:rsid w:val="001F3232"/>
    <w:rsid w:val="001F3D22"/>
    <w:rsid w:val="001F4C2E"/>
    <w:rsid w:val="001F5F39"/>
    <w:rsid w:val="001F773D"/>
    <w:rsid w:val="001F7EBD"/>
    <w:rsid w:val="002035EA"/>
    <w:rsid w:val="00204649"/>
    <w:rsid w:val="002047BC"/>
    <w:rsid w:val="00204AA7"/>
    <w:rsid w:val="00204AAB"/>
    <w:rsid w:val="00206241"/>
    <w:rsid w:val="00210582"/>
    <w:rsid w:val="0021160E"/>
    <w:rsid w:val="00211DA5"/>
    <w:rsid w:val="00213B90"/>
    <w:rsid w:val="0021445C"/>
    <w:rsid w:val="00217F89"/>
    <w:rsid w:val="002216E5"/>
    <w:rsid w:val="00221FD6"/>
    <w:rsid w:val="002262C5"/>
    <w:rsid w:val="00227F4B"/>
    <w:rsid w:val="00232E28"/>
    <w:rsid w:val="00232EE0"/>
    <w:rsid w:val="002341DD"/>
    <w:rsid w:val="002348F1"/>
    <w:rsid w:val="00236AB5"/>
    <w:rsid w:val="00244442"/>
    <w:rsid w:val="00246114"/>
    <w:rsid w:val="00247931"/>
    <w:rsid w:val="00251BF8"/>
    <w:rsid w:val="00253504"/>
    <w:rsid w:val="0025387D"/>
    <w:rsid w:val="00256C04"/>
    <w:rsid w:val="00257589"/>
    <w:rsid w:val="002631BA"/>
    <w:rsid w:val="002649DE"/>
    <w:rsid w:val="00264A1A"/>
    <w:rsid w:val="00265BA5"/>
    <w:rsid w:val="00265C8C"/>
    <w:rsid w:val="00267440"/>
    <w:rsid w:val="00267C7B"/>
    <w:rsid w:val="00267E4E"/>
    <w:rsid w:val="00271C03"/>
    <w:rsid w:val="00273347"/>
    <w:rsid w:val="00275803"/>
    <w:rsid w:val="0027690D"/>
    <w:rsid w:val="00276CBF"/>
    <w:rsid w:val="00280FEA"/>
    <w:rsid w:val="00281BE7"/>
    <w:rsid w:val="00282204"/>
    <w:rsid w:val="002831C3"/>
    <w:rsid w:val="0028382E"/>
    <w:rsid w:val="00283FDB"/>
    <w:rsid w:val="00285223"/>
    <w:rsid w:val="00285511"/>
    <w:rsid w:val="00287AE6"/>
    <w:rsid w:val="00287E66"/>
    <w:rsid w:val="00291829"/>
    <w:rsid w:val="002930FD"/>
    <w:rsid w:val="0029406C"/>
    <w:rsid w:val="00297940"/>
    <w:rsid w:val="002A0254"/>
    <w:rsid w:val="002A0AEE"/>
    <w:rsid w:val="002A1419"/>
    <w:rsid w:val="002A1DED"/>
    <w:rsid w:val="002A44B9"/>
    <w:rsid w:val="002A7B9A"/>
    <w:rsid w:val="002A7D6B"/>
    <w:rsid w:val="002B0C7C"/>
    <w:rsid w:val="002B2D59"/>
    <w:rsid w:val="002B33AF"/>
    <w:rsid w:val="002B7036"/>
    <w:rsid w:val="002B7FC5"/>
    <w:rsid w:val="002D0D56"/>
    <w:rsid w:val="002D6113"/>
    <w:rsid w:val="002F0DBF"/>
    <w:rsid w:val="002F4628"/>
    <w:rsid w:val="002F476B"/>
    <w:rsid w:val="002F4CEC"/>
    <w:rsid w:val="002F7986"/>
    <w:rsid w:val="002F7A35"/>
    <w:rsid w:val="0030214C"/>
    <w:rsid w:val="00302B6A"/>
    <w:rsid w:val="003104F4"/>
    <w:rsid w:val="003104F5"/>
    <w:rsid w:val="00311329"/>
    <w:rsid w:val="00312AFA"/>
    <w:rsid w:val="00312B6B"/>
    <w:rsid w:val="00315245"/>
    <w:rsid w:val="00316D7F"/>
    <w:rsid w:val="00317681"/>
    <w:rsid w:val="00321DB7"/>
    <w:rsid w:val="00322FAB"/>
    <w:rsid w:val="00324C56"/>
    <w:rsid w:val="003250E0"/>
    <w:rsid w:val="0032548B"/>
    <w:rsid w:val="00326190"/>
    <w:rsid w:val="00326743"/>
    <w:rsid w:val="00327F7A"/>
    <w:rsid w:val="003325AB"/>
    <w:rsid w:val="00335D57"/>
    <w:rsid w:val="0033757F"/>
    <w:rsid w:val="0033773B"/>
    <w:rsid w:val="00342C3F"/>
    <w:rsid w:val="00343B5A"/>
    <w:rsid w:val="0034626B"/>
    <w:rsid w:val="0034736B"/>
    <w:rsid w:val="00350306"/>
    <w:rsid w:val="00350DD1"/>
    <w:rsid w:val="00357732"/>
    <w:rsid w:val="00360882"/>
    <w:rsid w:val="00360AB0"/>
    <w:rsid w:val="00371443"/>
    <w:rsid w:val="003718FA"/>
    <w:rsid w:val="0037500F"/>
    <w:rsid w:val="00375804"/>
    <w:rsid w:val="0037592A"/>
    <w:rsid w:val="003770CF"/>
    <w:rsid w:val="003774DA"/>
    <w:rsid w:val="00382DCD"/>
    <w:rsid w:val="00383CC8"/>
    <w:rsid w:val="00384310"/>
    <w:rsid w:val="00384C15"/>
    <w:rsid w:val="00385B46"/>
    <w:rsid w:val="00391751"/>
    <w:rsid w:val="003918F5"/>
    <w:rsid w:val="0039499A"/>
    <w:rsid w:val="00395E14"/>
    <w:rsid w:val="00397738"/>
    <w:rsid w:val="003A076E"/>
    <w:rsid w:val="003A10DF"/>
    <w:rsid w:val="003A44E7"/>
    <w:rsid w:val="003A5751"/>
    <w:rsid w:val="003A5C70"/>
    <w:rsid w:val="003A6A9B"/>
    <w:rsid w:val="003A70E5"/>
    <w:rsid w:val="003B6CC6"/>
    <w:rsid w:val="003B738F"/>
    <w:rsid w:val="003C2051"/>
    <w:rsid w:val="003C5892"/>
    <w:rsid w:val="003C638A"/>
    <w:rsid w:val="003C64D7"/>
    <w:rsid w:val="003C6A81"/>
    <w:rsid w:val="003D2691"/>
    <w:rsid w:val="003D2DA4"/>
    <w:rsid w:val="003D3261"/>
    <w:rsid w:val="003D5DC8"/>
    <w:rsid w:val="003E02D9"/>
    <w:rsid w:val="003E0CE2"/>
    <w:rsid w:val="003E263E"/>
    <w:rsid w:val="003E33BC"/>
    <w:rsid w:val="003E3B7C"/>
    <w:rsid w:val="003E3F44"/>
    <w:rsid w:val="003E6E3B"/>
    <w:rsid w:val="003F7532"/>
    <w:rsid w:val="00402E16"/>
    <w:rsid w:val="0040506B"/>
    <w:rsid w:val="0040659A"/>
    <w:rsid w:val="004109CF"/>
    <w:rsid w:val="00412F7F"/>
    <w:rsid w:val="004131DB"/>
    <w:rsid w:val="0041382C"/>
    <w:rsid w:val="004153E9"/>
    <w:rsid w:val="00415CFD"/>
    <w:rsid w:val="00416817"/>
    <w:rsid w:val="00417E84"/>
    <w:rsid w:val="00420DB4"/>
    <w:rsid w:val="00420EF7"/>
    <w:rsid w:val="004240DF"/>
    <w:rsid w:val="004260DC"/>
    <w:rsid w:val="00427C41"/>
    <w:rsid w:val="00430731"/>
    <w:rsid w:val="00431280"/>
    <w:rsid w:val="00432671"/>
    <w:rsid w:val="0043311B"/>
    <w:rsid w:val="00433D6E"/>
    <w:rsid w:val="00433F77"/>
    <w:rsid w:val="004343DD"/>
    <w:rsid w:val="00434887"/>
    <w:rsid w:val="00435B3B"/>
    <w:rsid w:val="00435EDC"/>
    <w:rsid w:val="00437F52"/>
    <w:rsid w:val="00440E96"/>
    <w:rsid w:val="00440EBD"/>
    <w:rsid w:val="00441208"/>
    <w:rsid w:val="00442DE9"/>
    <w:rsid w:val="0044443B"/>
    <w:rsid w:val="00444BC1"/>
    <w:rsid w:val="0044517D"/>
    <w:rsid w:val="00455845"/>
    <w:rsid w:val="00464CD8"/>
    <w:rsid w:val="00465117"/>
    <w:rsid w:val="00465C9C"/>
    <w:rsid w:val="00466254"/>
    <w:rsid w:val="004678B7"/>
    <w:rsid w:val="00467E21"/>
    <w:rsid w:val="0047312B"/>
    <w:rsid w:val="00473781"/>
    <w:rsid w:val="00473F96"/>
    <w:rsid w:val="00477571"/>
    <w:rsid w:val="00477FD7"/>
    <w:rsid w:val="00481A41"/>
    <w:rsid w:val="004822F5"/>
    <w:rsid w:val="0048321B"/>
    <w:rsid w:val="00483D63"/>
    <w:rsid w:val="00492E60"/>
    <w:rsid w:val="0049433F"/>
    <w:rsid w:val="00494583"/>
    <w:rsid w:val="0049674B"/>
    <w:rsid w:val="00496B6B"/>
    <w:rsid w:val="004A0D80"/>
    <w:rsid w:val="004A1521"/>
    <w:rsid w:val="004A30FF"/>
    <w:rsid w:val="004A49C3"/>
    <w:rsid w:val="004A58CD"/>
    <w:rsid w:val="004A6288"/>
    <w:rsid w:val="004B34C6"/>
    <w:rsid w:val="004B36AE"/>
    <w:rsid w:val="004B4532"/>
    <w:rsid w:val="004B5094"/>
    <w:rsid w:val="004C0CA0"/>
    <w:rsid w:val="004C15C1"/>
    <w:rsid w:val="004C3B0C"/>
    <w:rsid w:val="004C3B4E"/>
    <w:rsid w:val="004C3D5A"/>
    <w:rsid w:val="004C5A6F"/>
    <w:rsid w:val="004C5BD9"/>
    <w:rsid w:val="004C610B"/>
    <w:rsid w:val="004C7C63"/>
    <w:rsid w:val="004D3FB9"/>
    <w:rsid w:val="004D46C3"/>
    <w:rsid w:val="004D57E1"/>
    <w:rsid w:val="004D77C9"/>
    <w:rsid w:val="004D7C66"/>
    <w:rsid w:val="004E0FE0"/>
    <w:rsid w:val="004E10B9"/>
    <w:rsid w:val="004E352D"/>
    <w:rsid w:val="004E40A0"/>
    <w:rsid w:val="004E4352"/>
    <w:rsid w:val="004E6851"/>
    <w:rsid w:val="004F06F1"/>
    <w:rsid w:val="004F0EB5"/>
    <w:rsid w:val="004F14C1"/>
    <w:rsid w:val="004F4BF1"/>
    <w:rsid w:val="004F5146"/>
    <w:rsid w:val="004F7025"/>
    <w:rsid w:val="004F723F"/>
    <w:rsid w:val="00500401"/>
    <w:rsid w:val="00501FFA"/>
    <w:rsid w:val="00507D07"/>
    <w:rsid w:val="00510906"/>
    <w:rsid w:val="00510ADE"/>
    <w:rsid w:val="00512971"/>
    <w:rsid w:val="00514266"/>
    <w:rsid w:val="00514B41"/>
    <w:rsid w:val="005177E5"/>
    <w:rsid w:val="00520D51"/>
    <w:rsid w:val="00521A18"/>
    <w:rsid w:val="00521EB4"/>
    <w:rsid w:val="005229EB"/>
    <w:rsid w:val="00523B80"/>
    <w:rsid w:val="005241ED"/>
    <w:rsid w:val="005264A8"/>
    <w:rsid w:val="005335C2"/>
    <w:rsid w:val="005377C3"/>
    <w:rsid w:val="00544E17"/>
    <w:rsid w:val="00546F3A"/>
    <w:rsid w:val="005540DC"/>
    <w:rsid w:val="00555B48"/>
    <w:rsid w:val="005618AE"/>
    <w:rsid w:val="0056217E"/>
    <w:rsid w:val="00563FE9"/>
    <w:rsid w:val="0056601B"/>
    <w:rsid w:val="005700CE"/>
    <w:rsid w:val="00570E02"/>
    <w:rsid w:val="00572892"/>
    <w:rsid w:val="00572A19"/>
    <w:rsid w:val="00572A3E"/>
    <w:rsid w:val="005756E3"/>
    <w:rsid w:val="00575B76"/>
    <w:rsid w:val="00581145"/>
    <w:rsid w:val="005815EC"/>
    <w:rsid w:val="00582063"/>
    <w:rsid w:val="00591F8D"/>
    <w:rsid w:val="005926F9"/>
    <w:rsid w:val="0059298A"/>
    <w:rsid w:val="00592B22"/>
    <w:rsid w:val="005939CD"/>
    <w:rsid w:val="005A09FB"/>
    <w:rsid w:val="005A0BF9"/>
    <w:rsid w:val="005A77E9"/>
    <w:rsid w:val="005B086D"/>
    <w:rsid w:val="005B1326"/>
    <w:rsid w:val="005B22FD"/>
    <w:rsid w:val="005B27D2"/>
    <w:rsid w:val="005B4835"/>
    <w:rsid w:val="005C040A"/>
    <w:rsid w:val="005C0567"/>
    <w:rsid w:val="005C2B75"/>
    <w:rsid w:val="005C2DD7"/>
    <w:rsid w:val="005C5A6A"/>
    <w:rsid w:val="005C5BAE"/>
    <w:rsid w:val="005D151C"/>
    <w:rsid w:val="005D207D"/>
    <w:rsid w:val="005D31A5"/>
    <w:rsid w:val="005D49E7"/>
    <w:rsid w:val="005D7067"/>
    <w:rsid w:val="005D70AE"/>
    <w:rsid w:val="005E189E"/>
    <w:rsid w:val="005E2E12"/>
    <w:rsid w:val="005E4058"/>
    <w:rsid w:val="005E41DE"/>
    <w:rsid w:val="005E4CBD"/>
    <w:rsid w:val="005F0DA4"/>
    <w:rsid w:val="005F5216"/>
    <w:rsid w:val="005F57D0"/>
    <w:rsid w:val="005F7022"/>
    <w:rsid w:val="005F7E18"/>
    <w:rsid w:val="00602828"/>
    <w:rsid w:val="00603351"/>
    <w:rsid w:val="00604534"/>
    <w:rsid w:val="00605FC8"/>
    <w:rsid w:val="00607551"/>
    <w:rsid w:val="0060776A"/>
    <w:rsid w:val="006104EE"/>
    <w:rsid w:val="00612027"/>
    <w:rsid w:val="0061278D"/>
    <w:rsid w:val="006156C8"/>
    <w:rsid w:val="00615CF8"/>
    <w:rsid w:val="00616013"/>
    <w:rsid w:val="00616ECB"/>
    <w:rsid w:val="00620033"/>
    <w:rsid w:val="00621E8A"/>
    <w:rsid w:val="00624C99"/>
    <w:rsid w:val="00632A4C"/>
    <w:rsid w:val="00633769"/>
    <w:rsid w:val="00633A6A"/>
    <w:rsid w:val="0063568F"/>
    <w:rsid w:val="006371BF"/>
    <w:rsid w:val="00641042"/>
    <w:rsid w:val="006435AC"/>
    <w:rsid w:val="0064496B"/>
    <w:rsid w:val="00646B44"/>
    <w:rsid w:val="00647089"/>
    <w:rsid w:val="006500AF"/>
    <w:rsid w:val="0065039C"/>
    <w:rsid w:val="00651A0B"/>
    <w:rsid w:val="00653503"/>
    <w:rsid w:val="00653904"/>
    <w:rsid w:val="00653AF4"/>
    <w:rsid w:val="0065695C"/>
    <w:rsid w:val="00660942"/>
    <w:rsid w:val="0066157D"/>
    <w:rsid w:val="00662B1B"/>
    <w:rsid w:val="0066747F"/>
    <w:rsid w:val="00672E31"/>
    <w:rsid w:val="0067515B"/>
    <w:rsid w:val="00676C55"/>
    <w:rsid w:val="00681B95"/>
    <w:rsid w:val="00681BF8"/>
    <w:rsid w:val="00685B34"/>
    <w:rsid w:val="00692C5D"/>
    <w:rsid w:val="0069404F"/>
    <w:rsid w:val="006941BF"/>
    <w:rsid w:val="00695CD2"/>
    <w:rsid w:val="006963F9"/>
    <w:rsid w:val="006A0FA6"/>
    <w:rsid w:val="006A1B9E"/>
    <w:rsid w:val="006A2D1B"/>
    <w:rsid w:val="006A3067"/>
    <w:rsid w:val="006A64E1"/>
    <w:rsid w:val="006A7520"/>
    <w:rsid w:val="006A7EF1"/>
    <w:rsid w:val="006B1BB6"/>
    <w:rsid w:val="006B2B36"/>
    <w:rsid w:val="006B33F4"/>
    <w:rsid w:val="006B485C"/>
    <w:rsid w:val="006B4A93"/>
    <w:rsid w:val="006B5A38"/>
    <w:rsid w:val="006B76AE"/>
    <w:rsid w:val="006B7E71"/>
    <w:rsid w:val="006C2CAB"/>
    <w:rsid w:val="006C4031"/>
    <w:rsid w:val="006C527D"/>
    <w:rsid w:val="006C60F2"/>
    <w:rsid w:val="006D0A8A"/>
    <w:rsid w:val="006D2E5B"/>
    <w:rsid w:val="006D4ED6"/>
    <w:rsid w:val="006D5D70"/>
    <w:rsid w:val="006E0412"/>
    <w:rsid w:val="006E0535"/>
    <w:rsid w:val="006E164F"/>
    <w:rsid w:val="006E1DE9"/>
    <w:rsid w:val="006E581E"/>
    <w:rsid w:val="006E5A07"/>
    <w:rsid w:val="006E748C"/>
    <w:rsid w:val="006E75AC"/>
    <w:rsid w:val="006F01C4"/>
    <w:rsid w:val="006F17D9"/>
    <w:rsid w:val="006F1A8D"/>
    <w:rsid w:val="006F1CA4"/>
    <w:rsid w:val="006F354C"/>
    <w:rsid w:val="006F36C9"/>
    <w:rsid w:val="006F481E"/>
    <w:rsid w:val="006F4C6F"/>
    <w:rsid w:val="006F4C9F"/>
    <w:rsid w:val="006F4F6B"/>
    <w:rsid w:val="006F6AF6"/>
    <w:rsid w:val="00701198"/>
    <w:rsid w:val="007020D9"/>
    <w:rsid w:val="0070337B"/>
    <w:rsid w:val="007033A4"/>
    <w:rsid w:val="007054BA"/>
    <w:rsid w:val="007061FA"/>
    <w:rsid w:val="00711916"/>
    <w:rsid w:val="00716A3F"/>
    <w:rsid w:val="0071723D"/>
    <w:rsid w:val="00720B62"/>
    <w:rsid w:val="00722EED"/>
    <w:rsid w:val="00723D96"/>
    <w:rsid w:val="00725DCE"/>
    <w:rsid w:val="00726949"/>
    <w:rsid w:val="0073092E"/>
    <w:rsid w:val="00730A8E"/>
    <w:rsid w:val="007319CA"/>
    <w:rsid w:val="00735573"/>
    <w:rsid w:val="00741028"/>
    <w:rsid w:val="00742A8D"/>
    <w:rsid w:val="00742C70"/>
    <w:rsid w:val="00743821"/>
    <w:rsid w:val="00745C1F"/>
    <w:rsid w:val="0074658C"/>
    <w:rsid w:val="00746D4D"/>
    <w:rsid w:val="007500BA"/>
    <w:rsid w:val="007509A1"/>
    <w:rsid w:val="007548C1"/>
    <w:rsid w:val="007556F0"/>
    <w:rsid w:val="0075638B"/>
    <w:rsid w:val="007577EE"/>
    <w:rsid w:val="00760B15"/>
    <w:rsid w:val="0076320B"/>
    <w:rsid w:val="00767A24"/>
    <w:rsid w:val="00771ED9"/>
    <w:rsid w:val="00773A43"/>
    <w:rsid w:val="00775EC5"/>
    <w:rsid w:val="00783A59"/>
    <w:rsid w:val="00786BEC"/>
    <w:rsid w:val="00787C01"/>
    <w:rsid w:val="00792C9F"/>
    <w:rsid w:val="007A1AE0"/>
    <w:rsid w:val="007A24A0"/>
    <w:rsid w:val="007A40C3"/>
    <w:rsid w:val="007A5361"/>
    <w:rsid w:val="007A650D"/>
    <w:rsid w:val="007B3DED"/>
    <w:rsid w:val="007C11C2"/>
    <w:rsid w:val="007C2BE6"/>
    <w:rsid w:val="007C2EC8"/>
    <w:rsid w:val="007C61E3"/>
    <w:rsid w:val="007D0D34"/>
    <w:rsid w:val="007D2159"/>
    <w:rsid w:val="007D29FE"/>
    <w:rsid w:val="007D3CE9"/>
    <w:rsid w:val="007D53EA"/>
    <w:rsid w:val="007D72F3"/>
    <w:rsid w:val="007E100F"/>
    <w:rsid w:val="007E1157"/>
    <w:rsid w:val="007E143B"/>
    <w:rsid w:val="007E7BF2"/>
    <w:rsid w:val="007F6308"/>
    <w:rsid w:val="008049AF"/>
    <w:rsid w:val="00805175"/>
    <w:rsid w:val="008051E6"/>
    <w:rsid w:val="00805D89"/>
    <w:rsid w:val="00806895"/>
    <w:rsid w:val="00821F68"/>
    <w:rsid w:val="008221CD"/>
    <w:rsid w:val="00827572"/>
    <w:rsid w:val="008277B8"/>
    <w:rsid w:val="0083002E"/>
    <w:rsid w:val="00833C49"/>
    <w:rsid w:val="008354DC"/>
    <w:rsid w:val="00836FDA"/>
    <w:rsid w:val="008376D0"/>
    <w:rsid w:val="00837F2B"/>
    <w:rsid w:val="00841334"/>
    <w:rsid w:val="00841C39"/>
    <w:rsid w:val="008446AD"/>
    <w:rsid w:val="00846086"/>
    <w:rsid w:val="008505DD"/>
    <w:rsid w:val="008552CF"/>
    <w:rsid w:val="00855781"/>
    <w:rsid w:val="008558E0"/>
    <w:rsid w:val="00861469"/>
    <w:rsid w:val="008629BB"/>
    <w:rsid w:val="00863AB0"/>
    <w:rsid w:val="00864E06"/>
    <w:rsid w:val="0086551B"/>
    <w:rsid w:val="00870EBC"/>
    <w:rsid w:val="00871633"/>
    <w:rsid w:val="0087345B"/>
    <w:rsid w:val="00873860"/>
    <w:rsid w:val="00875AFF"/>
    <w:rsid w:val="00881CF4"/>
    <w:rsid w:val="00882523"/>
    <w:rsid w:val="00882F17"/>
    <w:rsid w:val="00883C45"/>
    <w:rsid w:val="00884EA3"/>
    <w:rsid w:val="00885966"/>
    <w:rsid w:val="00891036"/>
    <w:rsid w:val="008912D9"/>
    <w:rsid w:val="00893FCD"/>
    <w:rsid w:val="008970D0"/>
    <w:rsid w:val="008A2A66"/>
    <w:rsid w:val="008A4191"/>
    <w:rsid w:val="008A7897"/>
    <w:rsid w:val="008B0F0A"/>
    <w:rsid w:val="008B1CAE"/>
    <w:rsid w:val="008B2954"/>
    <w:rsid w:val="008B5E28"/>
    <w:rsid w:val="008B7490"/>
    <w:rsid w:val="008C3FA6"/>
    <w:rsid w:val="008C7C36"/>
    <w:rsid w:val="008D0698"/>
    <w:rsid w:val="008D2366"/>
    <w:rsid w:val="008D5306"/>
    <w:rsid w:val="008D71B4"/>
    <w:rsid w:val="008E2F56"/>
    <w:rsid w:val="008E4194"/>
    <w:rsid w:val="008E5B30"/>
    <w:rsid w:val="008E6ED7"/>
    <w:rsid w:val="008F0408"/>
    <w:rsid w:val="008F0E23"/>
    <w:rsid w:val="008F1770"/>
    <w:rsid w:val="008F7B64"/>
    <w:rsid w:val="00902A15"/>
    <w:rsid w:val="009047C0"/>
    <w:rsid w:val="00904C9E"/>
    <w:rsid w:val="00907405"/>
    <w:rsid w:val="00910752"/>
    <w:rsid w:val="0091255D"/>
    <w:rsid w:val="00913171"/>
    <w:rsid w:val="00914CCF"/>
    <w:rsid w:val="00916637"/>
    <w:rsid w:val="00923850"/>
    <w:rsid w:val="009243D8"/>
    <w:rsid w:val="00926AB9"/>
    <w:rsid w:val="009270E8"/>
    <w:rsid w:val="009277EC"/>
    <w:rsid w:val="00931B76"/>
    <w:rsid w:val="0093255E"/>
    <w:rsid w:val="00932AFF"/>
    <w:rsid w:val="0093352F"/>
    <w:rsid w:val="00934242"/>
    <w:rsid w:val="009372FC"/>
    <w:rsid w:val="00941BC0"/>
    <w:rsid w:val="009448C2"/>
    <w:rsid w:val="00946AEB"/>
    <w:rsid w:val="0095383C"/>
    <w:rsid w:val="00953EC2"/>
    <w:rsid w:val="0095436D"/>
    <w:rsid w:val="009545D6"/>
    <w:rsid w:val="00960F27"/>
    <w:rsid w:val="0096157F"/>
    <w:rsid w:val="00963FD7"/>
    <w:rsid w:val="009646ED"/>
    <w:rsid w:val="00965C18"/>
    <w:rsid w:val="00970FD2"/>
    <w:rsid w:val="00971916"/>
    <w:rsid w:val="00972566"/>
    <w:rsid w:val="00972656"/>
    <w:rsid w:val="00973C30"/>
    <w:rsid w:val="00975724"/>
    <w:rsid w:val="00977C6D"/>
    <w:rsid w:val="00984940"/>
    <w:rsid w:val="00984D1A"/>
    <w:rsid w:val="00986B1D"/>
    <w:rsid w:val="0098712F"/>
    <w:rsid w:val="00987B89"/>
    <w:rsid w:val="00987D3D"/>
    <w:rsid w:val="00987E36"/>
    <w:rsid w:val="00991F74"/>
    <w:rsid w:val="009933B3"/>
    <w:rsid w:val="0099348C"/>
    <w:rsid w:val="00994922"/>
    <w:rsid w:val="00994D89"/>
    <w:rsid w:val="0099533E"/>
    <w:rsid w:val="009A3617"/>
    <w:rsid w:val="009A4BDD"/>
    <w:rsid w:val="009A5543"/>
    <w:rsid w:val="009A5C71"/>
    <w:rsid w:val="009A75B6"/>
    <w:rsid w:val="009A784B"/>
    <w:rsid w:val="009B0451"/>
    <w:rsid w:val="009B6900"/>
    <w:rsid w:val="009B7F33"/>
    <w:rsid w:val="009C08F5"/>
    <w:rsid w:val="009C19BE"/>
    <w:rsid w:val="009C1E79"/>
    <w:rsid w:val="009C3447"/>
    <w:rsid w:val="009C4D9A"/>
    <w:rsid w:val="009C7AD7"/>
    <w:rsid w:val="009D05F3"/>
    <w:rsid w:val="009D11AF"/>
    <w:rsid w:val="009D1895"/>
    <w:rsid w:val="009D5AC4"/>
    <w:rsid w:val="009D672F"/>
    <w:rsid w:val="009D7D38"/>
    <w:rsid w:val="009E34D0"/>
    <w:rsid w:val="009E5A52"/>
    <w:rsid w:val="009E6134"/>
    <w:rsid w:val="009F0D54"/>
    <w:rsid w:val="009F5D90"/>
    <w:rsid w:val="009F6493"/>
    <w:rsid w:val="00A027D6"/>
    <w:rsid w:val="00A02DC2"/>
    <w:rsid w:val="00A042B9"/>
    <w:rsid w:val="00A04BAB"/>
    <w:rsid w:val="00A11EE5"/>
    <w:rsid w:val="00A13DF3"/>
    <w:rsid w:val="00A158F5"/>
    <w:rsid w:val="00A162EC"/>
    <w:rsid w:val="00A26785"/>
    <w:rsid w:val="00A27F64"/>
    <w:rsid w:val="00A333F8"/>
    <w:rsid w:val="00A375E5"/>
    <w:rsid w:val="00A405B5"/>
    <w:rsid w:val="00A4205C"/>
    <w:rsid w:val="00A42DC5"/>
    <w:rsid w:val="00A51DE5"/>
    <w:rsid w:val="00A52FB2"/>
    <w:rsid w:val="00A5497E"/>
    <w:rsid w:val="00A60423"/>
    <w:rsid w:val="00A62B41"/>
    <w:rsid w:val="00A63007"/>
    <w:rsid w:val="00A632C2"/>
    <w:rsid w:val="00A6429F"/>
    <w:rsid w:val="00A65819"/>
    <w:rsid w:val="00A658E4"/>
    <w:rsid w:val="00A67E43"/>
    <w:rsid w:val="00A67F74"/>
    <w:rsid w:val="00A67FD1"/>
    <w:rsid w:val="00A701BE"/>
    <w:rsid w:val="00A70EBD"/>
    <w:rsid w:val="00A74623"/>
    <w:rsid w:val="00A76DB0"/>
    <w:rsid w:val="00A778A9"/>
    <w:rsid w:val="00A84965"/>
    <w:rsid w:val="00A851B4"/>
    <w:rsid w:val="00A94906"/>
    <w:rsid w:val="00A95B10"/>
    <w:rsid w:val="00A9774E"/>
    <w:rsid w:val="00AA520D"/>
    <w:rsid w:val="00AA5BD0"/>
    <w:rsid w:val="00AB0A79"/>
    <w:rsid w:val="00AB3248"/>
    <w:rsid w:val="00AB3851"/>
    <w:rsid w:val="00AB786A"/>
    <w:rsid w:val="00AB7E1A"/>
    <w:rsid w:val="00AC3D05"/>
    <w:rsid w:val="00AC3E0E"/>
    <w:rsid w:val="00AC4A63"/>
    <w:rsid w:val="00AC4A7C"/>
    <w:rsid w:val="00AC4FAC"/>
    <w:rsid w:val="00AD001C"/>
    <w:rsid w:val="00AD133A"/>
    <w:rsid w:val="00AD1823"/>
    <w:rsid w:val="00AD1B93"/>
    <w:rsid w:val="00AD5105"/>
    <w:rsid w:val="00AE157E"/>
    <w:rsid w:val="00AE44A6"/>
    <w:rsid w:val="00AF13E3"/>
    <w:rsid w:val="00AF531F"/>
    <w:rsid w:val="00AF5EDA"/>
    <w:rsid w:val="00AF5EDC"/>
    <w:rsid w:val="00AF61C5"/>
    <w:rsid w:val="00B003BE"/>
    <w:rsid w:val="00B00764"/>
    <w:rsid w:val="00B04F6B"/>
    <w:rsid w:val="00B05D2E"/>
    <w:rsid w:val="00B07E9F"/>
    <w:rsid w:val="00B16C31"/>
    <w:rsid w:val="00B178A8"/>
    <w:rsid w:val="00B23071"/>
    <w:rsid w:val="00B27F41"/>
    <w:rsid w:val="00B3670F"/>
    <w:rsid w:val="00B41215"/>
    <w:rsid w:val="00B43462"/>
    <w:rsid w:val="00B43554"/>
    <w:rsid w:val="00B447B0"/>
    <w:rsid w:val="00B459A4"/>
    <w:rsid w:val="00B45F6E"/>
    <w:rsid w:val="00B4774D"/>
    <w:rsid w:val="00B47799"/>
    <w:rsid w:val="00B51DF4"/>
    <w:rsid w:val="00B604D6"/>
    <w:rsid w:val="00B60A2C"/>
    <w:rsid w:val="00B61F55"/>
    <w:rsid w:val="00B757BE"/>
    <w:rsid w:val="00B7593D"/>
    <w:rsid w:val="00B83DEB"/>
    <w:rsid w:val="00B848FD"/>
    <w:rsid w:val="00B86FA1"/>
    <w:rsid w:val="00B878CF"/>
    <w:rsid w:val="00B90D61"/>
    <w:rsid w:val="00B9210E"/>
    <w:rsid w:val="00B93264"/>
    <w:rsid w:val="00B957A0"/>
    <w:rsid w:val="00B95A66"/>
    <w:rsid w:val="00BA09C3"/>
    <w:rsid w:val="00BA1D88"/>
    <w:rsid w:val="00BA3CDF"/>
    <w:rsid w:val="00BA415B"/>
    <w:rsid w:val="00BA47CE"/>
    <w:rsid w:val="00BA53B2"/>
    <w:rsid w:val="00BA5D71"/>
    <w:rsid w:val="00BB0362"/>
    <w:rsid w:val="00BB0436"/>
    <w:rsid w:val="00BB04C0"/>
    <w:rsid w:val="00BB12A9"/>
    <w:rsid w:val="00BB1EE4"/>
    <w:rsid w:val="00BC2DBB"/>
    <w:rsid w:val="00BC3206"/>
    <w:rsid w:val="00BC345E"/>
    <w:rsid w:val="00BC449A"/>
    <w:rsid w:val="00BC453F"/>
    <w:rsid w:val="00BC605B"/>
    <w:rsid w:val="00BC68A9"/>
    <w:rsid w:val="00BD0350"/>
    <w:rsid w:val="00BD4500"/>
    <w:rsid w:val="00BD7934"/>
    <w:rsid w:val="00BD7AD7"/>
    <w:rsid w:val="00BE13BD"/>
    <w:rsid w:val="00BE284C"/>
    <w:rsid w:val="00BE43EE"/>
    <w:rsid w:val="00BE6A31"/>
    <w:rsid w:val="00BE7E6F"/>
    <w:rsid w:val="00BF02AA"/>
    <w:rsid w:val="00BF2022"/>
    <w:rsid w:val="00BF2488"/>
    <w:rsid w:val="00BF29D0"/>
    <w:rsid w:val="00BF486B"/>
    <w:rsid w:val="00BF633B"/>
    <w:rsid w:val="00BF6F33"/>
    <w:rsid w:val="00C044C6"/>
    <w:rsid w:val="00C108A8"/>
    <w:rsid w:val="00C14A97"/>
    <w:rsid w:val="00C1651D"/>
    <w:rsid w:val="00C17E74"/>
    <w:rsid w:val="00C212A9"/>
    <w:rsid w:val="00C21645"/>
    <w:rsid w:val="00C22E7C"/>
    <w:rsid w:val="00C2767C"/>
    <w:rsid w:val="00C276EF"/>
    <w:rsid w:val="00C32CC3"/>
    <w:rsid w:val="00C330A8"/>
    <w:rsid w:val="00C336DD"/>
    <w:rsid w:val="00C34D95"/>
    <w:rsid w:val="00C35B8F"/>
    <w:rsid w:val="00C36793"/>
    <w:rsid w:val="00C37802"/>
    <w:rsid w:val="00C4107E"/>
    <w:rsid w:val="00C41854"/>
    <w:rsid w:val="00C4275C"/>
    <w:rsid w:val="00C42C9A"/>
    <w:rsid w:val="00C4387B"/>
    <w:rsid w:val="00C45161"/>
    <w:rsid w:val="00C451A1"/>
    <w:rsid w:val="00C53396"/>
    <w:rsid w:val="00C54350"/>
    <w:rsid w:val="00C545AA"/>
    <w:rsid w:val="00C5486A"/>
    <w:rsid w:val="00C562AA"/>
    <w:rsid w:val="00C56F87"/>
    <w:rsid w:val="00C5740E"/>
    <w:rsid w:val="00C57E9F"/>
    <w:rsid w:val="00C614E1"/>
    <w:rsid w:val="00C62F97"/>
    <w:rsid w:val="00C63654"/>
    <w:rsid w:val="00C64B44"/>
    <w:rsid w:val="00C702BF"/>
    <w:rsid w:val="00C707AD"/>
    <w:rsid w:val="00C72249"/>
    <w:rsid w:val="00C73B6D"/>
    <w:rsid w:val="00C73C76"/>
    <w:rsid w:val="00C7613B"/>
    <w:rsid w:val="00C852F8"/>
    <w:rsid w:val="00C9416F"/>
    <w:rsid w:val="00C941DA"/>
    <w:rsid w:val="00C94BB1"/>
    <w:rsid w:val="00C952BD"/>
    <w:rsid w:val="00C95A03"/>
    <w:rsid w:val="00CA0FAC"/>
    <w:rsid w:val="00CA157D"/>
    <w:rsid w:val="00CA1A41"/>
    <w:rsid w:val="00CA1E1A"/>
    <w:rsid w:val="00CA2B60"/>
    <w:rsid w:val="00CA3CE1"/>
    <w:rsid w:val="00CA43A1"/>
    <w:rsid w:val="00CA59D6"/>
    <w:rsid w:val="00CA6D67"/>
    <w:rsid w:val="00CB066C"/>
    <w:rsid w:val="00CB085F"/>
    <w:rsid w:val="00CB0C1E"/>
    <w:rsid w:val="00CB2BA8"/>
    <w:rsid w:val="00CB3031"/>
    <w:rsid w:val="00CB3A6F"/>
    <w:rsid w:val="00CC14D5"/>
    <w:rsid w:val="00CC295D"/>
    <w:rsid w:val="00CC3C47"/>
    <w:rsid w:val="00CC4BC5"/>
    <w:rsid w:val="00CC4DA0"/>
    <w:rsid w:val="00CC648B"/>
    <w:rsid w:val="00CC745D"/>
    <w:rsid w:val="00CD02FB"/>
    <w:rsid w:val="00CD5883"/>
    <w:rsid w:val="00CD5B85"/>
    <w:rsid w:val="00CD7622"/>
    <w:rsid w:val="00CE1A18"/>
    <w:rsid w:val="00CE26A5"/>
    <w:rsid w:val="00CE3517"/>
    <w:rsid w:val="00CE5069"/>
    <w:rsid w:val="00CE53F1"/>
    <w:rsid w:val="00CE7522"/>
    <w:rsid w:val="00CE7728"/>
    <w:rsid w:val="00CF1ADF"/>
    <w:rsid w:val="00CF6177"/>
    <w:rsid w:val="00CF68B0"/>
    <w:rsid w:val="00CF770E"/>
    <w:rsid w:val="00D03617"/>
    <w:rsid w:val="00D03970"/>
    <w:rsid w:val="00D074D0"/>
    <w:rsid w:val="00D07F46"/>
    <w:rsid w:val="00D162CF"/>
    <w:rsid w:val="00D16C83"/>
    <w:rsid w:val="00D177D2"/>
    <w:rsid w:val="00D21FA9"/>
    <w:rsid w:val="00D24EF5"/>
    <w:rsid w:val="00D2551D"/>
    <w:rsid w:val="00D304EF"/>
    <w:rsid w:val="00D30D51"/>
    <w:rsid w:val="00D33879"/>
    <w:rsid w:val="00D35937"/>
    <w:rsid w:val="00D35CF6"/>
    <w:rsid w:val="00D360D4"/>
    <w:rsid w:val="00D367D7"/>
    <w:rsid w:val="00D36E45"/>
    <w:rsid w:val="00D36F23"/>
    <w:rsid w:val="00D37CD0"/>
    <w:rsid w:val="00D40670"/>
    <w:rsid w:val="00D450C4"/>
    <w:rsid w:val="00D50067"/>
    <w:rsid w:val="00D5082B"/>
    <w:rsid w:val="00D560DC"/>
    <w:rsid w:val="00D632B7"/>
    <w:rsid w:val="00D64B28"/>
    <w:rsid w:val="00D65CC3"/>
    <w:rsid w:val="00D70C14"/>
    <w:rsid w:val="00D74F99"/>
    <w:rsid w:val="00D754DD"/>
    <w:rsid w:val="00D756FD"/>
    <w:rsid w:val="00D757E1"/>
    <w:rsid w:val="00D76FBB"/>
    <w:rsid w:val="00D77E07"/>
    <w:rsid w:val="00D8126B"/>
    <w:rsid w:val="00D8228A"/>
    <w:rsid w:val="00D826E4"/>
    <w:rsid w:val="00D8457F"/>
    <w:rsid w:val="00D85AE7"/>
    <w:rsid w:val="00D868F9"/>
    <w:rsid w:val="00D9231F"/>
    <w:rsid w:val="00D924C5"/>
    <w:rsid w:val="00D9271E"/>
    <w:rsid w:val="00D9425E"/>
    <w:rsid w:val="00D94CB9"/>
    <w:rsid w:val="00D973AD"/>
    <w:rsid w:val="00DA0E9D"/>
    <w:rsid w:val="00DA0EC0"/>
    <w:rsid w:val="00DA5FA3"/>
    <w:rsid w:val="00DA6371"/>
    <w:rsid w:val="00DA78BA"/>
    <w:rsid w:val="00DB2A31"/>
    <w:rsid w:val="00DB6761"/>
    <w:rsid w:val="00DC588A"/>
    <w:rsid w:val="00DC6AF7"/>
    <w:rsid w:val="00DC6CD2"/>
    <w:rsid w:val="00DD0F02"/>
    <w:rsid w:val="00DD12F4"/>
    <w:rsid w:val="00DD3F8D"/>
    <w:rsid w:val="00DD4B0F"/>
    <w:rsid w:val="00DD5119"/>
    <w:rsid w:val="00DD62A4"/>
    <w:rsid w:val="00DE2FBD"/>
    <w:rsid w:val="00DE34DE"/>
    <w:rsid w:val="00DE3B3D"/>
    <w:rsid w:val="00DE3FA2"/>
    <w:rsid w:val="00DE4A04"/>
    <w:rsid w:val="00DE7F65"/>
    <w:rsid w:val="00DF0A20"/>
    <w:rsid w:val="00DF2AE1"/>
    <w:rsid w:val="00DF3137"/>
    <w:rsid w:val="00DF37D0"/>
    <w:rsid w:val="00DF5D43"/>
    <w:rsid w:val="00DF6C7A"/>
    <w:rsid w:val="00DF7B3E"/>
    <w:rsid w:val="00E006DC"/>
    <w:rsid w:val="00E0129B"/>
    <w:rsid w:val="00E01C37"/>
    <w:rsid w:val="00E052D7"/>
    <w:rsid w:val="00E0733E"/>
    <w:rsid w:val="00E1081D"/>
    <w:rsid w:val="00E167F9"/>
    <w:rsid w:val="00E175D8"/>
    <w:rsid w:val="00E179E7"/>
    <w:rsid w:val="00E20A95"/>
    <w:rsid w:val="00E21F7E"/>
    <w:rsid w:val="00E23824"/>
    <w:rsid w:val="00E26320"/>
    <w:rsid w:val="00E3000C"/>
    <w:rsid w:val="00E32115"/>
    <w:rsid w:val="00E32147"/>
    <w:rsid w:val="00E349A0"/>
    <w:rsid w:val="00E36939"/>
    <w:rsid w:val="00E37C7F"/>
    <w:rsid w:val="00E45E72"/>
    <w:rsid w:val="00E47B22"/>
    <w:rsid w:val="00E50BFA"/>
    <w:rsid w:val="00E5163D"/>
    <w:rsid w:val="00E52417"/>
    <w:rsid w:val="00E549AD"/>
    <w:rsid w:val="00E55FAD"/>
    <w:rsid w:val="00E56008"/>
    <w:rsid w:val="00E5700D"/>
    <w:rsid w:val="00E57586"/>
    <w:rsid w:val="00E60C35"/>
    <w:rsid w:val="00E61122"/>
    <w:rsid w:val="00E6138C"/>
    <w:rsid w:val="00E61BE9"/>
    <w:rsid w:val="00E62AF7"/>
    <w:rsid w:val="00E63443"/>
    <w:rsid w:val="00E6553B"/>
    <w:rsid w:val="00E73444"/>
    <w:rsid w:val="00E744D5"/>
    <w:rsid w:val="00E7672E"/>
    <w:rsid w:val="00E80A08"/>
    <w:rsid w:val="00E814F1"/>
    <w:rsid w:val="00E81716"/>
    <w:rsid w:val="00E820D2"/>
    <w:rsid w:val="00E82AEB"/>
    <w:rsid w:val="00E82E12"/>
    <w:rsid w:val="00E8309F"/>
    <w:rsid w:val="00E8407B"/>
    <w:rsid w:val="00E86B61"/>
    <w:rsid w:val="00E903D0"/>
    <w:rsid w:val="00E92723"/>
    <w:rsid w:val="00E93A32"/>
    <w:rsid w:val="00E94278"/>
    <w:rsid w:val="00E976F4"/>
    <w:rsid w:val="00EA0682"/>
    <w:rsid w:val="00EA082D"/>
    <w:rsid w:val="00EA12F2"/>
    <w:rsid w:val="00EA24F6"/>
    <w:rsid w:val="00EA631B"/>
    <w:rsid w:val="00EA6425"/>
    <w:rsid w:val="00EA7105"/>
    <w:rsid w:val="00EA79BB"/>
    <w:rsid w:val="00EA7F33"/>
    <w:rsid w:val="00EB0529"/>
    <w:rsid w:val="00EB4326"/>
    <w:rsid w:val="00EB4FE1"/>
    <w:rsid w:val="00EB5DD1"/>
    <w:rsid w:val="00EB674A"/>
    <w:rsid w:val="00EC0995"/>
    <w:rsid w:val="00EC15A8"/>
    <w:rsid w:val="00EC59D1"/>
    <w:rsid w:val="00EC63D1"/>
    <w:rsid w:val="00EC69B8"/>
    <w:rsid w:val="00ED0E9D"/>
    <w:rsid w:val="00ED569C"/>
    <w:rsid w:val="00EE1DF9"/>
    <w:rsid w:val="00EE4B3A"/>
    <w:rsid w:val="00EE5668"/>
    <w:rsid w:val="00EE5DDE"/>
    <w:rsid w:val="00EF0781"/>
    <w:rsid w:val="00EF1FF2"/>
    <w:rsid w:val="00EF26CD"/>
    <w:rsid w:val="00EF2AEF"/>
    <w:rsid w:val="00EF5677"/>
    <w:rsid w:val="00EF5EDB"/>
    <w:rsid w:val="00F002AC"/>
    <w:rsid w:val="00F00FD5"/>
    <w:rsid w:val="00F02846"/>
    <w:rsid w:val="00F055E7"/>
    <w:rsid w:val="00F102D2"/>
    <w:rsid w:val="00F12764"/>
    <w:rsid w:val="00F15EF0"/>
    <w:rsid w:val="00F1629D"/>
    <w:rsid w:val="00F25C92"/>
    <w:rsid w:val="00F263A2"/>
    <w:rsid w:val="00F3084B"/>
    <w:rsid w:val="00F33F76"/>
    <w:rsid w:val="00F344C9"/>
    <w:rsid w:val="00F366E2"/>
    <w:rsid w:val="00F375A6"/>
    <w:rsid w:val="00F37988"/>
    <w:rsid w:val="00F37BA7"/>
    <w:rsid w:val="00F429DF"/>
    <w:rsid w:val="00F434BD"/>
    <w:rsid w:val="00F46954"/>
    <w:rsid w:val="00F46D22"/>
    <w:rsid w:val="00F501D1"/>
    <w:rsid w:val="00F5183A"/>
    <w:rsid w:val="00F51EF1"/>
    <w:rsid w:val="00F520EF"/>
    <w:rsid w:val="00F52883"/>
    <w:rsid w:val="00F5404E"/>
    <w:rsid w:val="00F56B8C"/>
    <w:rsid w:val="00F56F63"/>
    <w:rsid w:val="00F5769F"/>
    <w:rsid w:val="00F60121"/>
    <w:rsid w:val="00F61612"/>
    <w:rsid w:val="00F61D2C"/>
    <w:rsid w:val="00F62E28"/>
    <w:rsid w:val="00F64085"/>
    <w:rsid w:val="00F6556E"/>
    <w:rsid w:val="00F65997"/>
    <w:rsid w:val="00F6740F"/>
    <w:rsid w:val="00F677F1"/>
    <w:rsid w:val="00F70582"/>
    <w:rsid w:val="00F72979"/>
    <w:rsid w:val="00F72B95"/>
    <w:rsid w:val="00F72C98"/>
    <w:rsid w:val="00F750E4"/>
    <w:rsid w:val="00F82A36"/>
    <w:rsid w:val="00F83C1B"/>
    <w:rsid w:val="00F867BB"/>
    <w:rsid w:val="00F91018"/>
    <w:rsid w:val="00F92DA7"/>
    <w:rsid w:val="00F94D27"/>
    <w:rsid w:val="00F94EF7"/>
    <w:rsid w:val="00F96C09"/>
    <w:rsid w:val="00F97A97"/>
    <w:rsid w:val="00F97EE0"/>
    <w:rsid w:val="00FA5C8A"/>
    <w:rsid w:val="00FA706A"/>
    <w:rsid w:val="00FB068A"/>
    <w:rsid w:val="00FB2087"/>
    <w:rsid w:val="00FB2B14"/>
    <w:rsid w:val="00FB660F"/>
    <w:rsid w:val="00FB66A9"/>
    <w:rsid w:val="00FC1A91"/>
    <w:rsid w:val="00FC4A88"/>
    <w:rsid w:val="00FD11B9"/>
    <w:rsid w:val="00FE1169"/>
    <w:rsid w:val="00FE1570"/>
    <w:rsid w:val="00FE2218"/>
    <w:rsid w:val="00FE40F4"/>
    <w:rsid w:val="00FE4266"/>
    <w:rsid w:val="00FE4439"/>
    <w:rsid w:val="00FE6FE7"/>
    <w:rsid w:val="00FF030A"/>
    <w:rsid w:val="00FF1654"/>
    <w:rsid w:val="00FF2A16"/>
    <w:rsid w:val="00FF3276"/>
    <w:rsid w:val="00FF64FD"/>
    <w:rsid w:val="00FF7B1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80564"/>
  <w15:chartTrackingRefBased/>
  <w15:docId w15:val="{A1B8D0CE-4B8C-493F-B82B-F177FC422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D2C"/>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rPr>
      <w:rFonts w:ascii="Arial" w:hAnsi="Arial" w:cs="Arial"/>
      <w:sz w:val="28"/>
      <w:szCs w:val="28"/>
    </w:rPr>
  </w:style>
  <w:style w:type="paragraph" w:styleId="BodyText2">
    <w:name w:val="Body Text 2"/>
    <w:basedOn w:val="Normal"/>
    <w:pPr>
      <w:autoSpaceDE w:val="0"/>
      <w:autoSpaceDN w:val="0"/>
      <w:adjustRightInd w:val="0"/>
      <w:jc w:val="both"/>
    </w:pPr>
    <w:rPr>
      <w:rFonts w:ascii="Arial" w:hAnsi="Arial" w:cs="Arial"/>
      <w:color w:val="000000"/>
      <w:szCs w:val="14"/>
    </w:rPr>
  </w:style>
  <w:style w:type="table" w:styleId="TableGrid">
    <w:name w:val="Table Grid"/>
    <w:basedOn w:val="TableNormal"/>
    <w:uiPriority w:val="59"/>
    <w:rsid w:val="000E7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67C7B"/>
    <w:rPr>
      <w:rFonts w:ascii="Tahoma" w:hAnsi="Tahoma" w:cs="Tahoma"/>
      <w:sz w:val="16"/>
      <w:szCs w:val="16"/>
    </w:rPr>
  </w:style>
  <w:style w:type="paragraph" w:styleId="ListParagraph">
    <w:name w:val="List Paragraph"/>
    <w:basedOn w:val="Normal"/>
    <w:uiPriority w:val="34"/>
    <w:qFormat/>
    <w:rsid w:val="00FB068A"/>
    <w:pPr>
      <w:ind w:left="720"/>
    </w:pPr>
  </w:style>
  <w:style w:type="character" w:customStyle="1" w:styleId="highlight">
    <w:name w:val="highlight"/>
    <w:rsid w:val="000E53D4"/>
  </w:style>
  <w:style w:type="character" w:styleId="Hyperlink">
    <w:name w:val="Hyperlink"/>
    <w:rsid w:val="00A84965"/>
    <w:rPr>
      <w:color w:val="0563C1"/>
      <w:u w:val="single"/>
    </w:rPr>
  </w:style>
  <w:style w:type="character" w:styleId="UnresolvedMention">
    <w:name w:val="Unresolved Mention"/>
    <w:uiPriority w:val="99"/>
    <w:semiHidden/>
    <w:unhideWhenUsed/>
    <w:rsid w:val="00A84965"/>
    <w:rPr>
      <w:color w:val="605E5C"/>
      <w:shd w:val="clear" w:color="auto" w:fill="E1DFDD"/>
    </w:rPr>
  </w:style>
  <w:style w:type="paragraph" w:styleId="Header">
    <w:name w:val="header"/>
    <w:basedOn w:val="Normal"/>
    <w:link w:val="HeaderChar"/>
    <w:rsid w:val="00681BF8"/>
    <w:pPr>
      <w:tabs>
        <w:tab w:val="center" w:pos="4513"/>
        <w:tab w:val="right" w:pos="9026"/>
      </w:tabs>
    </w:pPr>
  </w:style>
  <w:style w:type="character" w:customStyle="1" w:styleId="HeaderChar">
    <w:name w:val="Header Char"/>
    <w:basedOn w:val="DefaultParagraphFont"/>
    <w:link w:val="Header"/>
    <w:rsid w:val="00681BF8"/>
    <w:rPr>
      <w:sz w:val="24"/>
      <w:szCs w:val="24"/>
      <w:lang w:val="en-US" w:eastAsia="en-US"/>
    </w:rPr>
  </w:style>
  <w:style w:type="character" w:styleId="FollowedHyperlink">
    <w:name w:val="FollowedHyperlink"/>
    <w:basedOn w:val="DefaultParagraphFont"/>
    <w:rsid w:val="0010491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5270">
      <w:bodyDiv w:val="1"/>
      <w:marLeft w:val="0"/>
      <w:marRight w:val="0"/>
      <w:marTop w:val="0"/>
      <w:marBottom w:val="0"/>
      <w:divBdr>
        <w:top w:val="none" w:sz="0" w:space="0" w:color="auto"/>
        <w:left w:val="none" w:sz="0" w:space="0" w:color="auto"/>
        <w:bottom w:val="none" w:sz="0" w:space="0" w:color="auto"/>
        <w:right w:val="none" w:sz="0" w:space="0" w:color="auto"/>
      </w:divBdr>
    </w:div>
    <w:div w:id="29646879">
      <w:bodyDiv w:val="1"/>
      <w:marLeft w:val="0"/>
      <w:marRight w:val="0"/>
      <w:marTop w:val="0"/>
      <w:marBottom w:val="0"/>
      <w:divBdr>
        <w:top w:val="none" w:sz="0" w:space="0" w:color="auto"/>
        <w:left w:val="none" w:sz="0" w:space="0" w:color="auto"/>
        <w:bottom w:val="none" w:sz="0" w:space="0" w:color="auto"/>
        <w:right w:val="none" w:sz="0" w:space="0" w:color="auto"/>
      </w:divBdr>
    </w:div>
    <w:div w:id="40251740">
      <w:bodyDiv w:val="1"/>
      <w:marLeft w:val="0"/>
      <w:marRight w:val="0"/>
      <w:marTop w:val="0"/>
      <w:marBottom w:val="0"/>
      <w:divBdr>
        <w:top w:val="none" w:sz="0" w:space="0" w:color="auto"/>
        <w:left w:val="none" w:sz="0" w:space="0" w:color="auto"/>
        <w:bottom w:val="none" w:sz="0" w:space="0" w:color="auto"/>
        <w:right w:val="none" w:sz="0" w:space="0" w:color="auto"/>
      </w:divBdr>
    </w:div>
    <w:div w:id="55595191">
      <w:bodyDiv w:val="1"/>
      <w:marLeft w:val="0"/>
      <w:marRight w:val="0"/>
      <w:marTop w:val="0"/>
      <w:marBottom w:val="0"/>
      <w:divBdr>
        <w:top w:val="none" w:sz="0" w:space="0" w:color="auto"/>
        <w:left w:val="none" w:sz="0" w:space="0" w:color="auto"/>
        <w:bottom w:val="none" w:sz="0" w:space="0" w:color="auto"/>
        <w:right w:val="none" w:sz="0" w:space="0" w:color="auto"/>
      </w:divBdr>
    </w:div>
    <w:div w:id="61801477">
      <w:bodyDiv w:val="1"/>
      <w:marLeft w:val="0"/>
      <w:marRight w:val="0"/>
      <w:marTop w:val="0"/>
      <w:marBottom w:val="0"/>
      <w:divBdr>
        <w:top w:val="none" w:sz="0" w:space="0" w:color="auto"/>
        <w:left w:val="none" w:sz="0" w:space="0" w:color="auto"/>
        <w:bottom w:val="none" w:sz="0" w:space="0" w:color="auto"/>
        <w:right w:val="none" w:sz="0" w:space="0" w:color="auto"/>
      </w:divBdr>
    </w:div>
    <w:div w:id="65419764">
      <w:bodyDiv w:val="1"/>
      <w:marLeft w:val="0"/>
      <w:marRight w:val="0"/>
      <w:marTop w:val="0"/>
      <w:marBottom w:val="0"/>
      <w:divBdr>
        <w:top w:val="none" w:sz="0" w:space="0" w:color="auto"/>
        <w:left w:val="none" w:sz="0" w:space="0" w:color="auto"/>
        <w:bottom w:val="none" w:sz="0" w:space="0" w:color="auto"/>
        <w:right w:val="none" w:sz="0" w:space="0" w:color="auto"/>
      </w:divBdr>
    </w:div>
    <w:div w:id="67197306">
      <w:bodyDiv w:val="1"/>
      <w:marLeft w:val="0"/>
      <w:marRight w:val="0"/>
      <w:marTop w:val="0"/>
      <w:marBottom w:val="0"/>
      <w:divBdr>
        <w:top w:val="none" w:sz="0" w:space="0" w:color="auto"/>
        <w:left w:val="none" w:sz="0" w:space="0" w:color="auto"/>
        <w:bottom w:val="none" w:sz="0" w:space="0" w:color="auto"/>
        <w:right w:val="none" w:sz="0" w:space="0" w:color="auto"/>
      </w:divBdr>
    </w:div>
    <w:div w:id="69665117">
      <w:bodyDiv w:val="1"/>
      <w:marLeft w:val="0"/>
      <w:marRight w:val="0"/>
      <w:marTop w:val="0"/>
      <w:marBottom w:val="0"/>
      <w:divBdr>
        <w:top w:val="none" w:sz="0" w:space="0" w:color="auto"/>
        <w:left w:val="none" w:sz="0" w:space="0" w:color="auto"/>
        <w:bottom w:val="none" w:sz="0" w:space="0" w:color="auto"/>
        <w:right w:val="none" w:sz="0" w:space="0" w:color="auto"/>
      </w:divBdr>
    </w:div>
    <w:div w:id="82410779">
      <w:bodyDiv w:val="1"/>
      <w:marLeft w:val="0"/>
      <w:marRight w:val="0"/>
      <w:marTop w:val="0"/>
      <w:marBottom w:val="0"/>
      <w:divBdr>
        <w:top w:val="none" w:sz="0" w:space="0" w:color="auto"/>
        <w:left w:val="none" w:sz="0" w:space="0" w:color="auto"/>
        <w:bottom w:val="none" w:sz="0" w:space="0" w:color="auto"/>
        <w:right w:val="none" w:sz="0" w:space="0" w:color="auto"/>
      </w:divBdr>
    </w:div>
    <w:div w:id="93672101">
      <w:bodyDiv w:val="1"/>
      <w:marLeft w:val="0"/>
      <w:marRight w:val="0"/>
      <w:marTop w:val="0"/>
      <w:marBottom w:val="0"/>
      <w:divBdr>
        <w:top w:val="none" w:sz="0" w:space="0" w:color="auto"/>
        <w:left w:val="none" w:sz="0" w:space="0" w:color="auto"/>
        <w:bottom w:val="none" w:sz="0" w:space="0" w:color="auto"/>
        <w:right w:val="none" w:sz="0" w:space="0" w:color="auto"/>
      </w:divBdr>
    </w:div>
    <w:div w:id="116654425">
      <w:bodyDiv w:val="1"/>
      <w:marLeft w:val="0"/>
      <w:marRight w:val="0"/>
      <w:marTop w:val="0"/>
      <w:marBottom w:val="0"/>
      <w:divBdr>
        <w:top w:val="none" w:sz="0" w:space="0" w:color="auto"/>
        <w:left w:val="none" w:sz="0" w:space="0" w:color="auto"/>
        <w:bottom w:val="none" w:sz="0" w:space="0" w:color="auto"/>
        <w:right w:val="none" w:sz="0" w:space="0" w:color="auto"/>
      </w:divBdr>
    </w:div>
    <w:div w:id="122624287">
      <w:bodyDiv w:val="1"/>
      <w:marLeft w:val="0"/>
      <w:marRight w:val="0"/>
      <w:marTop w:val="0"/>
      <w:marBottom w:val="0"/>
      <w:divBdr>
        <w:top w:val="none" w:sz="0" w:space="0" w:color="auto"/>
        <w:left w:val="none" w:sz="0" w:space="0" w:color="auto"/>
        <w:bottom w:val="none" w:sz="0" w:space="0" w:color="auto"/>
        <w:right w:val="none" w:sz="0" w:space="0" w:color="auto"/>
      </w:divBdr>
    </w:div>
    <w:div w:id="123543522">
      <w:bodyDiv w:val="1"/>
      <w:marLeft w:val="0"/>
      <w:marRight w:val="0"/>
      <w:marTop w:val="0"/>
      <w:marBottom w:val="0"/>
      <w:divBdr>
        <w:top w:val="none" w:sz="0" w:space="0" w:color="auto"/>
        <w:left w:val="none" w:sz="0" w:space="0" w:color="auto"/>
        <w:bottom w:val="none" w:sz="0" w:space="0" w:color="auto"/>
        <w:right w:val="none" w:sz="0" w:space="0" w:color="auto"/>
      </w:divBdr>
    </w:div>
    <w:div w:id="125784500">
      <w:bodyDiv w:val="1"/>
      <w:marLeft w:val="0"/>
      <w:marRight w:val="0"/>
      <w:marTop w:val="0"/>
      <w:marBottom w:val="0"/>
      <w:divBdr>
        <w:top w:val="none" w:sz="0" w:space="0" w:color="auto"/>
        <w:left w:val="none" w:sz="0" w:space="0" w:color="auto"/>
        <w:bottom w:val="none" w:sz="0" w:space="0" w:color="auto"/>
        <w:right w:val="none" w:sz="0" w:space="0" w:color="auto"/>
      </w:divBdr>
    </w:div>
    <w:div w:id="147787120">
      <w:bodyDiv w:val="1"/>
      <w:marLeft w:val="0"/>
      <w:marRight w:val="0"/>
      <w:marTop w:val="0"/>
      <w:marBottom w:val="0"/>
      <w:divBdr>
        <w:top w:val="none" w:sz="0" w:space="0" w:color="auto"/>
        <w:left w:val="none" w:sz="0" w:space="0" w:color="auto"/>
        <w:bottom w:val="none" w:sz="0" w:space="0" w:color="auto"/>
        <w:right w:val="none" w:sz="0" w:space="0" w:color="auto"/>
      </w:divBdr>
    </w:div>
    <w:div w:id="153685694">
      <w:bodyDiv w:val="1"/>
      <w:marLeft w:val="0"/>
      <w:marRight w:val="0"/>
      <w:marTop w:val="0"/>
      <w:marBottom w:val="0"/>
      <w:divBdr>
        <w:top w:val="none" w:sz="0" w:space="0" w:color="auto"/>
        <w:left w:val="none" w:sz="0" w:space="0" w:color="auto"/>
        <w:bottom w:val="none" w:sz="0" w:space="0" w:color="auto"/>
        <w:right w:val="none" w:sz="0" w:space="0" w:color="auto"/>
      </w:divBdr>
    </w:div>
    <w:div w:id="154533945">
      <w:bodyDiv w:val="1"/>
      <w:marLeft w:val="0"/>
      <w:marRight w:val="0"/>
      <w:marTop w:val="0"/>
      <w:marBottom w:val="0"/>
      <w:divBdr>
        <w:top w:val="none" w:sz="0" w:space="0" w:color="auto"/>
        <w:left w:val="none" w:sz="0" w:space="0" w:color="auto"/>
        <w:bottom w:val="none" w:sz="0" w:space="0" w:color="auto"/>
        <w:right w:val="none" w:sz="0" w:space="0" w:color="auto"/>
      </w:divBdr>
    </w:div>
    <w:div w:id="175702106">
      <w:bodyDiv w:val="1"/>
      <w:marLeft w:val="0"/>
      <w:marRight w:val="0"/>
      <w:marTop w:val="0"/>
      <w:marBottom w:val="0"/>
      <w:divBdr>
        <w:top w:val="none" w:sz="0" w:space="0" w:color="auto"/>
        <w:left w:val="none" w:sz="0" w:space="0" w:color="auto"/>
        <w:bottom w:val="none" w:sz="0" w:space="0" w:color="auto"/>
        <w:right w:val="none" w:sz="0" w:space="0" w:color="auto"/>
      </w:divBdr>
    </w:div>
    <w:div w:id="181406751">
      <w:bodyDiv w:val="1"/>
      <w:marLeft w:val="0"/>
      <w:marRight w:val="0"/>
      <w:marTop w:val="0"/>
      <w:marBottom w:val="0"/>
      <w:divBdr>
        <w:top w:val="none" w:sz="0" w:space="0" w:color="auto"/>
        <w:left w:val="none" w:sz="0" w:space="0" w:color="auto"/>
        <w:bottom w:val="none" w:sz="0" w:space="0" w:color="auto"/>
        <w:right w:val="none" w:sz="0" w:space="0" w:color="auto"/>
      </w:divBdr>
    </w:div>
    <w:div w:id="182980710">
      <w:bodyDiv w:val="1"/>
      <w:marLeft w:val="0"/>
      <w:marRight w:val="0"/>
      <w:marTop w:val="0"/>
      <w:marBottom w:val="0"/>
      <w:divBdr>
        <w:top w:val="none" w:sz="0" w:space="0" w:color="auto"/>
        <w:left w:val="none" w:sz="0" w:space="0" w:color="auto"/>
        <w:bottom w:val="none" w:sz="0" w:space="0" w:color="auto"/>
        <w:right w:val="none" w:sz="0" w:space="0" w:color="auto"/>
      </w:divBdr>
    </w:div>
    <w:div w:id="196237196">
      <w:bodyDiv w:val="1"/>
      <w:marLeft w:val="0"/>
      <w:marRight w:val="0"/>
      <w:marTop w:val="0"/>
      <w:marBottom w:val="0"/>
      <w:divBdr>
        <w:top w:val="none" w:sz="0" w:space="0" w:color="auto"/>
        <w:left w:val="none" w:sz="0" w:space="0" w:color="auto"/>
        <w:bottom w:val="none" w:sz="0" w:space="0" w:color="auto"/>
        <w:right w:val="none" w:sz="0" w:space="0" w:color="auto"/>
      </w:divBdr>
    </w:div>
    <w:div w:id="230848686">
      <w:bodyDiv w:val="1"/>
      <w:marLeft w:val="0"/>
      <w:marRight w:val="0"/>
      <w:marTop w:val="0"/>
      <w:marBottom w:val="0"/>
      <w:divBdr>
        <w:top w:val="none" w:sz="0" w:space="0" w:color="auto"/>
        <w:left w:val="none" w:sz="0" w:space="0" w:color="auto"/>
        <w:bottom w:val="none" w:sz="0" w:space="0" w:color="auto"/>
        <w:right w:val="none" w:sz="0" w:space="0" w:color="auto"/>
      </w:divBdr>
    </w:div>
    <w:div w:id="239759361">
      <w:bodyDiv w:val="1"/>
      <w:marLeft w:val="0"/>
      <w:marRight w:val="0"/>
      <w:marTop w:val="0"/>
      <w:marBottom w:val="0"/>
      <w:divBdr>
        <w:top w:val="none" w:sz="0" w:space="0" w:color="auto"/>
        <w:left w:val="none" w:sz="0" w:space="0" w:color="auto"/>
        <w:bottom w:val="none" w:sz="0" w:space="0" w:color="auto"/>
        <w:right w:val="none" w:sz="0" w:space="0" w:color="auto"/>
      </w:divBdr>
    </w:div>
    <w:div w:id="257057085">
      <w:bodyDiv w:val="1"/>
      <w:marLeft w:val="0"/>
      <w:marRight w:val="0"/>
      <w:marTop w:val="0"/>
      <w:marBottom w:val="0"/>
      <w:divBdr>
        <w:top w:val="none" w:sz="0" w:space="0" w:color="auto"/>
        <w:left w:val="none" w:sz="0" w:space="0" w:color="auto"/>
        <w:bottom w:val="none" w:sz="0" w:space="0" w:color="auto"/>
        <w:right w:val="none" w:sz="0" w:space="0" w:color="auto"/>
      </w:divBdr>
    </w:div>
    <w:div w:id="259417792">
      <w:bodyDiv w:val="1"/>
      <w:marLeft w:val="0"/>
      <w:marRight w:val="0"/>
      <w:marTop w:val="0"/>
      <w:marBottom w:val="0"/>
      <w:divBdr>
        <w:top w:val="none" w:sz="0" w:space="0" w:color="auto"/>
        <w:left w:val="none" w:sz="0" w:space="0" w:color="auto"/>
        <w:bottom w:val="none" w:sz="0" w:space="0" w:color="auto"/>
        <w:right w:val="none" w:sz="0" w:space="0" w:color="auto"/>
      </w:divBdr>
    </w:div>
    <w:div w:id="263465856">
      <w:bodyDiv w:val="1"/>
      <w:marLeft w:val="0"/>
      <w:marRight w:val="0"/>
      <w:marTop w:val="0"/>
      <w:marBottom w:val="0"/>
      <w:divBdr>
        <w:top w:val="none" w:sz="0" w:space="0" w:color="auto"/>
        <w:left w:val="none" w:sz="0" w:space="0" w:color="auto"/>
        <w:bottom w:val="none" w:sz="0" w:space="0" w:color="auto"/>
        <w:right w:val="none" w:sz="0" w:space="0" w:color="auto"/>
      </w:divBdr>
    </w:div>
    <w:div w:id="268198763">
      <w:bodyDiv w:val="1"/>
      <w:marLeft w:val="0"/>
      <w:marRight w:val="0"/>
      <w:marTop w:val="0"/>
      <w:marBottom w:val="0"/>
      <w:divBdr>
        <w:top w:val="none" w:sz="0" w:space="0" w:color="auto"/>
        <w:left w:val="none" w:sz="0" w:space="0" w:color="auto"/>
        <w:bottom w:val="none" w:sz="0" w:space="0" w:color="auto"/>
        <w:right w:val="none" w:sz="0" w:space="0" w:color="auto"/>
      </w:divBdr>
    </w:div>
    <w:div w:id="275915671">
      <w:bodyDiv w:val="1"/>
      <w:marLeft w:val="0"/>
      <w:marRight w:val="0"/>
      <w:marTop w:val="0"/>
      <w:marBottom w:val="0"/>
      <w:divBdr>
        <w:top w:val="none" w:sz="0" w:space="0" w:color="auto"/>
        <w:left w:val="none" w:sz="0" w:space="0" w:color="auto"/>
        <w:bottom w:val="none" w:sz="0" w:space="0" w:color="auto"/>
        <w:right w:val="none" w:sz="0" w:space="0" w:color="auto"/>
      </w:divBdr>
    </w:div>
    <w:div w:id="283270303">
      <w:bodyDiv w:val="1"/>
      <w:marLeft w:val="0"/>
      <w:marRight w:val="0"/>
      <w:marTop w:val="0"/>
      <w:marBottom w:val="0"/>
      <w:divBdr>
        <w:top w:val="none" w:sz="0" w:space="0" w:color="auto"/>
        <w:left w:val="none" w:sz="0" w:space="0" w:color="auto"/>
        <w:bottom w:val="none" w:sz="0" w:space="0" w:color="auto"/>
        <w:right w:val="none" w:sz="0" w:space="0" w:color="auto"/>
      </w:divBdr>
    </w:div>
    <w:div w:id="285240054">
      <w:bodyDiv w:val="1"/>
      <w:marLeft w:val="0"/>
      <w:marRight w:val="0"/>
      <w:marTop w:val="0"/>
      <w:marBottom w:val="0"/>
      <w:divBdr>
        <w:top w:val="none" w:sz="0" w:space="0" w:color="auto"/>
        <w:left w:val="none" w:sz="0" w:space="0" w:color="auto"/>
        <w:bottom w:val="none" w:sz="0" w:space="0" w:color="auto"/>
        <w:right w:val="none" w:sz="0" w:space="0" w:color="auto"/>
      </w:divBdr>
    </w:div>
    <w:div w:id="288556525">
      <w:bodyDiv w:val="1"/>
      <w:marLeft w:val="0"/>
      <w:marRight w:val="0"/>
      <w:marTop w:val="0"/>
      <w:marBottom w:val="0"/>
      <w:divBdr>
        <w:top w:val="none" w:sz="0" w:space="0" w:color="auto"/>
        <w:left w:val="none" w:sz="0" w:space="0" w:color="auto"/>
        <w:bottom w:val="none" w:sz="0" w:space="0" w:color="auto"/>
        <w:right w:val="none" w:sz="0" w:space="0" w:color="auto"/>
      </w:divBdr>
    </w:div>
    <w:div w:id="308940241">
      <w:bodyDiv w:val="1"/>
      <w:marLeft w:val="0"/>
      <w:marRight w:val="0"/>
      <w:marTop w:val="0"/>
      <w:marBottom w:val="0"/>
      <w:divBdr>
        <w:top w:val="none" w:sz="0" w:space="0" w:color="auto"/>
        <w:left w:val="none" w:sz="0" w:space="0" w:color="auto"/>
        <w:bottom w:val="none" w:sz="0" w:space="0" w:color="auto"/>
        <w:right w:val="none" w:sz="0" w:space="0" w:color="auto"/>
      </w:divBdr>
      <w:divsChild>
        <w:div w:id="55981559">
          <w:marLeft w:val="0"/>
          <w:marRight w:val="0"/>
          <w:marTop w:val="0"/>
          <w:marBottom w:val="0"/>
          <w:divBdr>
            <w:top w:val="none" w:sz="0" w:space="0" w:color="auto"/>
            <w:left w:val="none" w:sz="0" w:space="0" w:color="auto"/>
            <w:bottom w:val="none" w:sz="0" w:space="0" w:color="auto"/>
            <w:right w:val="none" w:sz="0" w:space="0" w:color="auto"/>
          </w:divBdr>
        </w:div>
        <w:div w:id="99768053">
          <w:marLeft w:val="0"/>
          <w:marRight w:val="0"/>
          <w:marTop w:val="0"/>
          <w:marBottom w:val="0"/>
          <w:divBdr>
            <w:top w:val="none" w:sz="0" w:space="0" w:color="auto"/>
            <w:left w:val="none" w:sz="0" w:space="0" w:color="auto"/>
            <w:bottom w:val="none" w:sz="0" w:space="0" w:color="auto"/>
            <w:right w:val="none" w:sz="0" w:space="0" w:color="auto"/>
          </w:divBdr>
        </w:div>
        <w:div w:id="132915804">
          <w:marLeft w:val="0"/>
          <w:marRight w:val="0"/>
          <w:marTop w:val="0"/>
          <w:marBottom w:val="0"/>
          <w:divBdr>
            <w:top w:val="none" w:sz="0" w:space="0" w:color="auto"/>
            <w:left w:val="none" w:sz="0" w:space="0" w:color="auto"/>
            <w:bottom w:val="none" w:sz="0" w:space="0" w:color="auto"/>
            <w:right w:val="none" w:sz="0" w:space="0" w:color="auto"/>
          </w:divBdr>
        </w:div>
        <w:div w:id="251863045">
          <w:marLeft w:val="0"/>
          <w:marRight w:val="0"/>
          <w:marTop w:val="0"/>
          <w:marBottom w:val="0"/>
          <w:divBdr>
            <w:top w:val="none" w:sz="0" w:space="0" w:color="auto"/>
            <w:left w:val="none" w:sz="0" w:space="0" w:color="auto"/>
            <w:bottom w:val="none" w:sz="0" w:space="0" w:color="auto"/>
            <w:right w:val="none" w:sz="0" w:space="0" w:color="auto"/>
          </w:divBdr>
        </w:div>
        <w:div w:id="277225724">
          <w:marLeft w:val="0"/>
          <w:marRight w:val="0"/>
          <w:marTop w:val="0"/>
          <w:marBottom w:val="0"/>
          <w:divBdr>
            <w:top w:val="none" w:sz="0" w:space="0" w:color="auto"/>
            <w:left w:val="none" w:sz="0" w:space="0" w:color="auto"/>
            <w:bottom w:val="none" w:sz="0" w:space="0" w:color="auto"/>
            <w:right w:val="none" w:sz="0" w:space="0" w:color="auto"/>
          </w:divBdr>
        </w:div>
        <w:div w:id="335962057">
          <w:marLeft w:val="0"/>
          <w:marRight w:val="0"/>
          <w:marTop w:val="0"/>
          <w:marBottom w:val="0"/>
          <w:divBdr>
            <w:top w:val="none" w:sz="0" w:space="0" w:color="auto"/>
            <w:left w:val="none" w:sz="0" w:space="0" w:color="auto"/>
            <w:bottom w:val="none" w:sz="0" w:space="0" w:color="auto"/>
            <w:right w:val="none" w:sz="0" w:space="0" w:color="auto"/>
          </w:divBdr>
        </w:div>
        <w:div w:id="347291941">
          <w:marLeft w:val="0"/>
          <w:marRight w:val="0"/>
          <w:marTop w:val="0"/>
          <w:marBottom w:val="0"/>
          <w:divBdr>
            <w:top w:val="none" w:sz="0" w:space="0" w:color="auto"/>
            <w:left w:val="none" w:sz="0" w:space="0" w:color="auto"/>
            <w:bottom w:val="none" w:sz="0" w:space="0" w:color="auto"/>
            <w:right w:val="none" w:sz="0" w:space="0" w:color="auto"/>
          </w:divBdr>
        </w:div>
        <w:div w:id="381906313">
          <w:marLeft w:val="0"/>
          <w:marRight w:val="0"/>
          <w:marTop w:val="0"/>
          <w:marBottom w:val="0"/>
          <w:divBdr>
            <w:top w:val="none" w:sz="0" w:space="0" w:color="auto"/>
            <w:left w:val="none" w:sz="0" w:space="0" w:color="auto"/>
            <w:bottom w:val="none" w:sz="0" w:space="0" w:color="auto"/>
            <w:right w:val="none" w:sz="0" w:space="0" w:color="auto"/>
          </w:divBdr>
        </w:div>
        <w:div w:id="393625584">
          <w:marLeft w:val="0"/>
          <w:marRight w:val="0"/>
          <w:marTop w:val="0"/>
          <w:marBottom w:val="0"/>
          <w:divBdr>
            <w:top w:val="none" w:sz="0" w:space="0" w:color="auto"/>
            <w:left w:val="none" w:sz="0" w:space="0" w:color="auto"/>
            <w:bottom w:val="none" w:sz="0" w:space="0" w:color="auto"/>
            <w:right w:val="none" w:sz="0" w:space="0" w:color="auto"/>
          </w:divBdr>
        </w:div>
        <w:div w:id="432867533">
          <w:marLeft w:val="0"/>
          <w:marRight w:val="0"/>
          <w:marTop w:val="0"/>
          <w:marBottom w:val="0"/>
          <w:divBdr>
            <w:top w:val="none" w:sz="0" w:space="0" w:color="auto"/>
            <w:left w:val="none" w:sz="0" w:space="0" w:color="auto"/>
            <w:bottom w:val="none" w:sz="0" w:space="0" w:color="auto"/>
            <w:right w:val="none" w:sz="0" w:space="0" w:color="auto"/>
          </w:divBdr>
        </w:div>
        <w:div w:id="455610404">
          <w:marLeft w:val="0"/>
          <w:marRight w:val="0"/>
          <w:marTop w:val="0"/>
          <w:marBottom w:val="0"/>
          <w:divBdr>
            <w:top w:val="none" w:sz="0" w:space="0" w:color="auto"/>
            <w:left w:val="none" w:sz="0" w:space="0" w:color="auto"/>
            <w:bottom w:val="none" w:sz="0" w:space="0" w:color="auto"/>
            <w:right w:val="none" w:sz="0" w:space="0" w:color="auto"/>
          </w:divBdr>
        </w:div>
        <w:div w:id="525949628">
          <w:marLeft w:val="0"/>
          <w:marRight w:val="0"/>
          <w:marTop w:val="0"/>
          <w:marBottom w:val="0"/>
          <w:divBdr>
            <w:top w:val="none" w:sz="0" w:space="0" w:color="auto"/>
            <w:left w:val="none" w:sz="0" w:space="0" w:color="auto"/>
            <w:bottom w:val="none" w:sz="0" w:space="0" w:color="auto"/>
            <w:right w:val="none" w:sz="0" w:space="0" w:color="auto"/>
          </w:divBdr>
        </w:div>
        <w:div w:id="550776096">
          <w:marLeft w:val="0"/>
          <w:marRight w:val="0"/>
          <w:marTop w:val="0"/>
          <w:marBottom w:val="0"/>
          <w:divBdr>
            <w:top w:val="none" w:sz="0" w:space="0" w:color="auto"/>
            <w:left w:val="none" w:sz="0" w:space="0" w:color="auto"/>
            <w:bottom w:val="none" w:sz="0" w:space="0" w:color="auto"/>
            <w:right w:val="none" w:sz="0" w:space="0" w:color="auto"/>
          </w:divBdr>
        </w:div>
        <w:div w:id="563032425">
          <w:marLeft w:val="0"/>
          <w:marRight w:val="0"/>
          <w:marTop w:val="0"/>
          <w:marBottom w:val="0"/>
          <w:divBdr>
            <w:top w:val="none" w:sz="0" w:space="0" w:color="auto"/>
            <w:left w:val="none" w:sz="0" w:space="0" w:color="auto"/>
            <w:bottom w:val="none" w:sz="0" w:space="0" w:color="auto"/>
            <w:right w:val="none" w:sz="0" w:space="0" w:color="auto"/>
          </w:divBdr>
        </w:div>
        <w:div w:id="563881257">
          <w:marLeft w:val="0"/>
          <w:marRight w:val="0"/>
          <w:marTop w:val="0"/>
          <w:marBottom w:val="0"/>
          <w:divBdr>
            <w:top w:val="none" w:sz="0" w:space="0" w:color="auto"/>
            <w:left w:val="none" w:sz="0" w:space="0" w:color="auto"/>
            <w:bottom w:val="none" w:sz="0" w:space="0" w:color="auto"/>
            <w:right w:val="none" w:sz="0" w:space="0" w:color="auto"/>
          </w:divBdr>
        </w:div>
        <w:div w:id="575825535">
          <w:marLeft w:val="0"/>
          <w:marRight w:val="0"/>
          <w:marTop w:val="0"/>
          <w:marBottom w:val="0"/>
          <w:divBdr>
            <w:top w:val="none" w:sz="0" w:space="0" w:color="auto"/>
            <w:left w:val="none" w:sz="0" w:space="0" w:color="auto"/>
            <w:bottom w:val="none" w:sz="0" w:space="0" w:color="auto"/>
            <w:right w:val="none" w:sz="0" w:space="0" w:color="auto"/>
          </w:divBdr>
        </w:div>
        <w:div w:id="604577806">
          <w:marLeft w:val="0"/>
          <w:marRight w:val="0"/>
          <w:marTop w:val="0"/>
          <w:marBottom w:val="0"/>
          <w:divBdr>
            <w:top w:val="none" w:sz="0" w:space="0" w:color="auto"/>
            <w:left w:val="none" w:sz="0" w:space="0" w:color="auto"/>
            <w:bottom w:val="none" w:sz="0" w:space="0" w:color="auto"/>
            <w:right w:val="none" w:sz="0" w:space="0" w:color="auto"/>
          </w:divBdr>
        </w:div>
        <w:div w:id="612519213">
          <w:marLeft w:val="0"/>
          <w:marRight w:val="0"/>
          <w:marTop w:val="0"/>
          <w:marBottom w:val="0"/>
          <w:divBdr>
            <w:top w:val="none" w:sz="0" w:space="0" w:color="auto"/>
            <w:left w:val="none" w:sz="0" w:space="0" w:color="auto"/>
            <w:bottom w:val="none" w:sz="0" w:space="0" w:color="auto"/>
            <w:right w:val="none" w:sz="0" w:space="0" w:color="auto"/>
          </w:divBdr>
        </w:div>
        <w:div w:id="619067173">
          <w:marLeft w:val="0"/>
          <w:marRight w:val="0"/>
          <w:marTop w:val="0"/>
          <w:marBottom w:val="0"/>
          <w:divBdr>
            <w:top w:val="none" w:sz="0" w:space="0" w:color="auto"/>
            <w:left w:val="none" w:sz="0" w:space="0" w:color="auto"/>
            <w:bottom w:val="none" w:sz="0" w:space="0" w:color="auto"/>
            <w:right w:val="none" w:sz="0" w:space="0" w:color="auto"/>
          </w:divBdr>
        </w:div>
        <w:div w:id="635572806">
          <w:marLeft w:val="0"/>
          <w:marRight w:val="0"/>
          <w:marTop w:val="0"/>
          <w:marBottom w:val="0"/>
          <w:divBdr>
            <w:top w:val="none" w:sz="0" w:space="0" w:color="auto"/>
            <w:left w:val="none" w:sz="0" w:space="0" w:color="auto"/>
            <w:bottom w:val="none" w:sz="0" w:space="0" w:color="auto"/>
            <w:right w:val="none" w:sz="0" w:space="0" w:color="auto"/>
          </w:divBdr>
        </w:div>
        <w:div w:id="639656968">
          <w:marLeft w:val="0"/>
          <w:marRight w:val="0"/>
          <w:marTop w:val="0"/>
          <w:marBottom w:val="0"/>
          <w:divBdr>
            <w:top w:val="none" w:sz="0" w:space="0" w:color="auto"/>
            <w:left w:val="none" w:sz="0" w:space="0" w:color="auto"/>
            <w:bottom w:val="none" w:sz="0" w:space="0" w:color="auto"/>
            <w:right w:val="none" w:sz="0" w:space="0" w:color="auto"/>
          </w:divBdr>
        </w:div>
        <w:div w:id="662050032">
          <w:marLeft w:val="0"/>
          <w:marRight w:val="0"/>
          <w:marTop w:val="0"/>
          <w:marBottom w:val="0"/>
          <w:divBdr>
            <w:top w:val="none" w:sz="0" w:space="0" w:color="auto"/>
            <w:left w:val="none" w:sz="0" w:space="0" w:color="auto"/>
            <w:bottom w:val="none" w:sz="0" w:space="0" w:color="auto"/>
            <w:right w:val="none" w:sz="0" w:space="0" w:color="auto"/>
          </w:divBdr>
        </w:div>
        <w:div w:id="682585618">
          <w:marLeft w:val="0"/>
          <w:marRight w:val="0"/>
          <w:marTop w:val="0"/>
          <w:marBottom w:val="0"/>
          <w:divBdr>
            <w:top w:val="none" w:sz="0" w:space="0" w:color="auto"/>
            <w:left w:val="none" w:sz="0" w:space="0" w:color="auto"/>
            <w:bottom w:val="none" w:sz="0" w:space="0" w:color="auto"/>
            <w:right w:val="none" w:sz="0" w:space="0" w:color="auto"/>
          </w:divBdr>
        </w:div>
        <w:div w:id="708379596">
          <w:marLeft w:val="0"/>
          <w:marRight w:val="0"/>
          <w:marTop w:val="0"/>
          <w:marBottom w:val="0"/>
          <w:divBdr>
            <w:top w:val="none" w:sz="0" w:space="0" w:color="auto"/>
            <w:left w:val="none" w:sz="0" w:space="0" w:color="auto"/>
            <w:bottom w:val="none" w:sz="0" w:space="0" w:color="auto"/>
            <w:right w:val="none" w:sz="0" w:space="0" w:color="auto"/>
          </w:divBdr>
        </w:div>
        <w:div w:id="752438107">
          <w:marLeft w:val="0"/>
          <w:marRight w:val="0"/>
          <w:marTop w:val="0"/>
          <w:marBottom w:val="0"/>
          <w:divBdr>
            <w:top w:val="none" w:sz="0" w:space="0" w:color="auto"/>
            <w:left w:val="none" w:sz="0" w:space="0" w:color="auto"/>
            <w:bottom w:val="none" w:sz="0" w:space="0" w:color="auto"/>
            <w:right w:val="none" w:sz="0" w:space="0" w:color="auto"/>
          </w:divBdr>
        </w:div>
        <w:div w:id="770324686">
          <w:marLeft w:val="0"/>
          <w:marRight w:val="0"/>
          <w:marTop w:val="0"/>
          <w:marBottom w:val="0"/>
          <w:divBdr>
            <w:top w:val="none" w:sz="0" w:space="0" w:color="auto"/>
            <w:left w:val="none" w:sz="0" w:space="0" w:color="auto"/>
            <w:bottom w:val="none" w:sz="0" w:space="0" w:color="auto"/>
            <w:right w:val="none" w:sz="0" w:space="0" w:color="auto"/>
          </w:divBdr>
        </w:div>
        <w:div w:id="820273968">
          <w:marLeft w:val="0"/>
          <w:marRight w:val="0"/>
          <w:marTop w:val="0"/>
          <w:marBottom w:val="0"/>
          <w:divBdr>
            <w:top w:val="none" w:sz="0" w:space="0" w:color="auto"/>
            <w:left w:val="none" w:sz="0" w:space="0" w:color="auto"/>
            <w:bottom w:val="none" w:sz="0" w:space="0" w:color="auto"/>
            <w:right w:val="none" w:sz="0" w:space="0" w:color="auto"/>
          </w:divBdr>
        </w:div>
        <w:div w:id="820732542">
          <w:marLeft w:val="0"/>
          <w:marRight w:val="0"/>
          <w:marTop w:val="0"/>
          <w:marBottom w:val="0"/>
          <w:divBdr>
            <w:top w:val="none" w:sz="0" w:space="0" w:color="auto"/>
            <w:left w:val="none" w:sz="0" w:space="0" w:color="auto"/>
            <w:bottom w:val="none" w:sz="0" w:space="0" w:color="auto"/>
            <w:right w:val="none" w:sz="0" w:space="0" w:color="auto"/>
          </w:divBdr>
        </w:div>
        <w:div w:id="839345310">
          <w:marLeft w:val="0"/>
          <w:marRight w:val="0"/>
          <w:marTop w:val="0"/>
          <w:marBottom w:val="0"/>
          <w:divBdr>
            <w:top w:val="none" w:sz="0" w:space="0" w:color="auto"/>
            <w:left w:val="none" w:sz="0" w:space="0" w:color="auto"/>
            <w:bottom w:val="none" w:sz="0" w:space="0" w:color="auto"/>
            <w:right w:val="none" w:sz="0" w:space="0" w:color="auto"/>
          </w:divBdr>
        </w:div>
        <w:div w:id="868640862">
          <w:marLeft w:val="0"/>
          <w:marRight w:val="0"/>
          <w:marTop w:val="0"/>
          <w:marBottom w:val="0"/>
          <w:divBdr>
            <w:top w:val="none" w:sz="0" w:space="0" w:color="auto"/>
            <w:left w:val="none" w:sz="0" w:space="0" w:color="auto"/>
            <w:bottom w:val="none" w:sz="0" w:space="0" w:color="auto"/>
            <w:right w:val="none" w:sz="0" w:space="0" w:color="auto"/>
          </w:divBdr>
        </w:div>
        <w:div w:id="907229318">
          <w:marLeft w:val="0"/>
          <w:marRight w:val="0"/>
          <w:marTop w:val="0"/>
          <w:marBottom w:val="0"/>
          <w:divBdr>
            <w:top w:val="none" w:sz="0" w:space="0" w:color="auto"/>
            <w:left w:val="none" w:sz="0" w:space="0" w:color="auto"/>
            <w:bottom w:val="none" w:sz="0" w:space="0" w:color="auto"/>
            <w:right w:val="none" w:sz="0" w:space="0" w:color="auto"/>
          </w:divBdr>
        </w:div>
        <w:div w:id="941299485">
          <w:marLeft w:val="0"/>
          <w:marRight w:val="0"/>
          <w:marTop w:val="0"/>
          <w:marBottom w:val="0"/>
          <w:divBdr>
            <w:top w:val="none" w:sz="0" w:space="0" w:color="auto"/>
            <w:left w:val="none" w:sz="0" w:space="0" w:color="auto"/>
            <w:bottom w:val="none" w:sz="0" w:space="0" w:color="auto"/>
            <w:right w:val="none" w:sz="0" w:space="0" w:color="auto"/>
          </w:divBdr>
        </w:div>
        <w:div w:id="956328848">
          <w:marLeft w:val="0"/>
          <w:marRight w:val="0"/>
          <w:marTop w:val="0"/>
          <w:marBottom w:val="0"/>
          <w:divBdr>
            <w:top w:val="none" w:sz="0" w:space="0" w:color="auto"/>
            <w:left w:val="none" w:sz="0" w:space="0" w:color="auto"/>
            <w:bottom w:val="none" w:sz="0" w:space="0" w:color="auto"/>
            <w:right w:val="none" w:sz="0" w:space="0" w:color="auto"/>
          </w:divBdr>
        </w:div>
        <w:div w:id="1001153448">
          <w:marLeft w:val="0"/>
          <w:marRight w:val="0"/>
          <w:marTop w:val="0"/>
          <w:marBottom w:val="0"/>
          <w:divBdr>
            <w:top w:val="none" w:sz="0" w:space="0" w:color="auto"/>
            <w:left w:val="none" w:sz="0" w:space="0" w:color="auto"/>
            <w:bottom w:val="none" w:sz="0" w:space="0" w:color="auto"/>
            <w:right w:val="none" w:sz="0" w:space="0" w:color="auto"/>
          </w:divBdr>
        </w:div>
        <w:div w:id="1002701805">
          <w:marLeft w:val="0"/>
          <w:marRight w:val="0"/>
          <w:marTop w:val="0"/>
          <w:marBottom w:val="0"/>
          <w:divBdr>
            <w:top w:val="none" w:sz="0" w:space="0" w:color="auto"/>
            <w:left w:val="none" w:sz="0" w:space="0" w:color="auto"/>
            <w:bottom w:val="none" w:sz="0" w:space="0" w:color="auto"/>
            <w:right w:val="none" w:sz="0" w:space="0" w:color="auto"/>
          </w:divBdr>
        </w:div>
        <w:div w:id="1031958287">
          <w:marLeft w:val="0"/>
          <w:marRight w:val="0"/>
          <w:marTop w:val="0"/>
          <w:marBottom w:val="0"/>
          <w:divBdr>
            <w:top w:val="none" w:sz="0" w:space="0" w:color="auto"/>
            <w:left w:val="none" w:sz="0" w:space="0" w:color="auto"/>
            <w:bottom w:val="none" w:sz="0" w:space="0" w:color="auto"/>
            <w:right w:val="none" w:sz="0" w:space="0" w:color="auto"/>
          </w:divBdr>
        </w:div>
        <w:div w:id="1041830945">
          <w:marLeft w:val="0"/>
          <w:marRight w:val="0"/>
          <w:marTop w:val="0"/>
          <w:marBottom w:val="0"/>
          <w:divBdr>
            <w:top w:val="none" w:sz="0" w:space="0" w:color="auto"/>
            <w:left w:val="none" w:sz="0" w:space="0" w:color="auto"/>
            <w:bottom w:val="none" w:sz="0" w:space="0" w:color="auto"/>
            <w:right w:val="none" w:sz="0" w:space="0" w:color="auto"/>
          </w:divBdr>
        </w:div>
        <w:div w:id="1108156325">
          <w:marLeft w:val="0"/>
          <w:marRight w:val="0"/>
          <w:marTop w:val="0"/>
          <w:marBottom w:val="0"/>
          <w:divBdr>
            <w:top w:val="none" w:sz="0" w:space="0" w:color="auto"/>
            <w:left w:val="none" w:sz="0" w:space="0" w:color="auto"/>
            <w:bottom w:val="none" w:sz="0" w:space="0" w:color="auto"/>
            <w:right w:val="none" w:sz="0" w:space="0" w:color="auto"/>
          </w:divBdr>
        </w:div>
        <w:div w:id="1136801087">
          <w:marLeft w:val="0"/>
          <w:marRight w:val="0"/>
          <w:marTop w:val="0"/>
          <w:marBottom w:val="0"/>
          <w:divBdr>
            <w:top w:val="none" w:sz="0" w:space="0" w:color="auto"/>
            <w:left w:val="none" w:sz="0" w:space="0" w:color="auto"/>
            <w:bottom w:val="none" w:sz="0" w:space="0" w:color="auto"/>
            <w:right w:val="none" w:sz="0" w:space="0" w:color="auto"/>
          </w:divBdr>
        </w:div>
        <w:div w:id="1144199000">
          <w:marLeft w:val="0"/>
          <w:marRight w:val="0"/>
          <w:marTop w:val="0"/>
          <w:marBottom w:val="0"/>
          <w:divBdr>
            <w:top w:val="none" w:sz="0" w:space="0" w:color="auto"/>
            <w:left w:val="none" w:sz="0" w:space="0" w:color="auto"/>
            <w:bottom w:val="none" w:sz="0" w:space="0" w:color="auto"/>
            <w:right w:val="none" w:sz="0" w:space="0" w:color="auto"/>
          </w:divBdr>
        </w:div>
        <w:div w:id="1178544536">
          <w:marLeft w:val="0"/>
          <w:marRight w:val="0"/>
          <w:marTop w:val="0"/>
          <w:marBottom w:val="0"/>
          <w:divBdr>
            <w:top w:val="none" w:sz="0" w:space="0" w:color="auto"/>
            <w:left w:val="none" w:sz="0" w:space="0" w:color="auto"/>
            <w:bottom w:val="none" w:sz="0" w:space="0" w:color="auto"/>
            <w:right w:val="none" w:sz="0" w:space="0" w:color="auto"/>
          </w:divBdr>
        </w:div>
        <w:div w:id="1185285090">
          <w:marLeft w:val="0"/>
          <w:marRight w:val="0"/>
          <w:marTop w:val="0"/>
          <w:marBottom w:val="0"/>
          <w:divBdr>
            <w:top w:val="none" w:sz="0" w:space="0" w:color="auto"/>
            <w:left w:val="none" w:sz="0" w:space="0" w:color="auto"/>
            <w:bottom w:val="none" w:sz="0" w:space="0" w:color="auto"/>
            <w:right w:val="none" w:sz="0" w:space="0" w:color="auto"/>
          </w:divBdr>
        </w:div>
        <w:div w:id="1191604559">
          <w:marLeft w:val="0"/>
          <w:marRight w:val="0"/>
          <w:marTop w:val="0"/>
          <w:marBottom w:val="0"/>
          <w:divBdr>
            <w:top w:val="none" w:sz="0" w:space="0" w:color="auto"/>
            <w:left w:val="none" w:sz="0" w:space="0" w:color="auto"/>
            <w:bottom w:val="none" w:sz="0" w:space="0" w:color="auto"/>
            <w:right w:val="none" w:sz="0" w:space="0" w:color="auto"/>
          </w:divBdr>
        </w:div>
        <w:div w:id="1213538259">
          <w:marLeft w:val="0"/>
          <w:marRight w:val="0"/>
          <w:marTop w:val="0"/>
          <w:marBottom w:val="0"/>
          <w:divBdr>
            <w:top w:val="none" w:sz="0" w:space="0" w:color="auto"/>
            <w:left w:val="none" w:sz="0" w:space="0" w:color="auto"/>
            <w:bottom w:val="none" w:sz="0" w:space="0" w:color="auto"/>
            <w:right w:val="none" w:sz="0" w:space="0" w:color="auto"/>
          </w:divBdr>
        </w:div>
        <w:div w:id="1233932930">
          <w:marLeft w:val="0"/>
          <w:marRight w:val="0"/>
          <w:marTop w:val="0"/>
          <w:marBottom w:val="0"/>
          <w:divBdr>
            <w:top w:val="none" w:sz="0" w:space="0" w:color="auto"/>
            <w:left w:val="none" w:sz="0" w:space="0" w:color="auto"/>
            <w:bottom w:val="none" w:sz="0" w:space="0" w:color="auto"/>
            <w:right w:val="none" w:sz="0" w:space="0" w:color="auto"/>
          </w:divBdr>
        </w:div>
        <w:div w:id="1252396011">
          <w:marLeft w:val="0"/>
          <w:marRight w:val="0"/>
          <w:marTop w:val="0"/>
          <w:marBottom w:val="0"/>
          <w:divBdr>
            <w:top w:val="none" w:sz="0" w:space="0" w:color="auto"/>
            <w:left w:val="none" w:sz="0" w:space="0" w:color="auto"/>
            <w:bottom w:val="none" w:sz="0" w:space="0" w:color="auto"/>
            <w:right w:val="none" w:sz="0" w:space="0" w:color="auto"/>
          </w:divBdr>
        </w:div>
        <w:div w:id="1253129587">
          <w:marLeft w:val="0"/>
          <w:marRight w:val="0"/>
          <w:marTop w:val="0"/>
          <w:marBottom w:val="0"/>
          <w:divBdr>
            <w:top w:val="none" w:sz="0" w:space="0" w:color="auto"/>
            <w:left w:val="none" w:sz="0" w:space="0" w:color="auto"/>
            <w:bottom w:val="none" w:sz="0" w:space="0" w:color="auto"/>
            <w:right w:val="none" w:sz="0" w:space="0" w:color="auto"/>
          </w:divBdr>
        </w:div>
        <w:div w:id="1257639618">
          <w:marLeft w:val="0"/>
          <w:marRight w:val="0"/>
          <w:marTop w:val="0"/>
          <w:marBottom w:val="0"/>
          <w:divBdr>
            <w:top w:val="none" w:sz="0" w:space="0" w:color="auto"/>
            <w:left w:val="none" w:sz="0" w:space="0" w:color="auto"/>
            <w:bottom w:val="none" w:sz="0" w:space="0" w:color="auto"/>
            <w:right w:val="none" w:sz="0" w:space="0" w:color="auto"/>
          </w:divBdr>
        </w:div>
        <w:div w:id="1290356997">
          <w:marLeft w:val="0"/>
          <w:marRight w:val="0"/>
          <w:marTop w:val="0"/>
          <w:marBottom w:val="0"/>
          <w:divBdr>
            <w:top w:val="none" w:sz="0" w:space="0" w:color="auto"/>
            <w:left w:val="none" w:sz="0" w:space="0" w:color="auto"/>
            <w:bottom w:val="none" w:sz="0" w:space="0" w:color="auto"/>
            <w:right w:val="none" w:sz="0" w:space="0" w:color="auto"/>
          </w:divBdr>
        </w:div>
        <w:div w:id="1295527667">
          <w:marLeft w:val="0"/>
          <w:marRight w:val="0"/>
          <w:marTop w:val="0"/>
          <w:marBottom w:val="0"/>
          <w:divBdr>
            <w:top w:val="none" w:sz="0" w:space="0" w:color="auto"/>
            <w:left w:val="none" w:sz="0" w:space="0" w:color="auto"/>
            <w:bottom w:val="none" w:sz="0" w:space="0" w:color="auto"/>
            <w:right w:val="none" w:sz="0" w:space="0" w:color="auto"/>
          </w:divBdr>
        </w:div>
        <w:div w:id="1318529589">
          <w:marLeft w:val="0"/>
          <w:marRight w:val="0"/>
          <w:marTop w:val="0"/>
          <w:marBottom w:val="0"/>
          <w:divBdr>
            <w:top w:val="none" w:sz="0" w:space="0" w:color="auto"/>
            <w:left w:val="none" w:sz="0" w:space="0" w:color="auto"/>
            <w:bottom w:val="none" w:sz="0" w:space="0" w:color="auto"/>
            <w:right w:val="none" w:sz="0" w:space="0" w:color="auto"/>
          </w:divBdr>
        </w:div>
        <w:div w:id="1337802697">
          <w:marLeft w:val="0"/>
          <w:marRight w:val="0"/>
          <w:marTop w:val="0"/>
          <w:marBottom w:val="0"/>
          <w:divBdr>
            <w:top w:val="none" w:sz="0" w:space="0" w:color="auto"/>
            <w:left w:val="none" w:sz="0" w:space="0" w:color="auto"/>
            <w:bottom w:val="none" w:sz="0" w:space="0" w:color="auto"/>
            <w:right w:val="none" w:sz="0" w:space="0" w:color="auto"/>
          </w:divBdr>
        </w:div>
        <w:div w:id="1382436478">
          <w:marLeft w:val="0"/>
          <w:marRight w:val="0"/>
          <w:marTop w:val="0"/>
          <w:marBottom w:val="0"/>
          <w:divBdr>
            <w:top w:val="none" w:sz="0" w:space="0" w:color="auto"/>
            <w:left w:val="none" w:sz="0" w:space="0" w:color="auto"/>
            <w:bottom w:val="none" w:sz="0" w:space="0" w:color="auto"/>
            <w:right w:val="none" w:sz="0" w:space="0" w:color="auto"/>
          </w:divBdr>
        </w:div>
        <w:div w:id="1406605596">
          <w:marLeft w:val="0"/>
          <w:marRight w:val="0"/>
          <w:marTop w:val="0"/>
          <w:marBottom w:val="0"/>
          <w:divBdr>
            <w:top w:val="none" w:sz="0" w:space="0" w:color="auto"/>
            <w:left w:val="none" w:sz="0" w:space="0" w:color="auto"/>
            <w:bottom w:val="none" w:sz="0" w:space="0" w:color="auto"/>
            <w:right w:val="none" w:sz="0" w:space="0" w:color="auto"/>
          </w:divBdr>
        </w:div>
        <w:div w:id="1409956765">
          <w:marLeft w:val="0"/>
          <w:marRight w:val="0"/>
          <w:marTop w:val="0"/>
          <w:marBottom w:val="0"/>
          <w:divBdr>
            <w:top w:val="none" w:sz="0" w:space="0" w:color="auto"/>
            <w:left w:val="none" w:sz="0" w:space="0" w:color="auto"/>
            <w:bottom w:val="none" w:sz="0" w:space="0" w:color="auto"/>
            <w:right w:val="none" w:sz="0" w:space="0" w:color="auto"/>
          </w:divBdr>
        </w:div>
        <w:div w:id="1411005552">
          <w:marLeft w:val="0"/>
          <w:marRight w:val="0"/>
          <w:marTop w:val="0"/>
          <w:marBottom w:val="0"/>
          <w:divBdr>
            <w:top w:val="none" w:sz="0" w:space="0" w:color="auto"/>
            <w:left w:val="none" w:sz="0" w:space="0" w:color="auto"/>
            <w:bottom w:val="none" w:sz="0" w:space="0" w:color="auto"/>
            <w:right w:val="none" w:sz="0" w:space="0" w:color="auto"/>
          </w:divBdr>
        </w:div>
        <w:div w:id="1416240521">
          <w:marLeft w:val="0"/>
          <w:marRight w:val="0"/>
          <w:marTop w:val="0"/>
          <w:marBottom w:val="0"/>
          <w:divBdr>
            <w:top w:val="none" w:sz="0" w:space="0" w:color="auto"/>
            <w:left w:val="none" w:sz="0" w:space="0" w:color="auto"/>
            <w:bottom w:val="none" w:sz="0" w:space="0" w:color="auto"/>
            <w:right w:val="none" w:sz="0" w:space="0" w:color="auto"/>
          </w:divBdr>
        </w:div>
        <w:div w:id="1444692835">
          <w:marLeft w:val="0"/>
          <w:marRight w:val="0"/>
          <w:marTop w:val="0"/>
          <w:marBottom w:val="0"/>
          <w:divBdr>
            <w:top w:val="none" w:sz="0" w:space="0" w:color="auto"/>
            <w:left w:val="none" w:sz="0" w:space="0" w:color="auto"/>
            <w:bottom w:val="none" w:sz="0" w:space="0" w:color="auto"/>
            <w:right w:val="none" w:sz="0" w:space="0" w:color="auto"/>
          </w:divBdr>
        </w:div>
        <w:div w:id="1500460999">
          <w:marLeft w:val="0"/>
          <w:marRight w:val="0"/>
          <w:marTop w:val="0"/>
          <w:marBottom w:val="0"/>
          <w:divBdr>
            <w:top w:val="none" w:sz="0" w:space="0" w:color="auto"/>
            <w:left w:val="none" w:sz="0" w:space="0" w:color="auto"/>
            <w:bottom w:val="none" w:sz="0" w:space="0" w:color="auto"/>
            <w:right w:val="none" w:sz="0" w:space="0" w:color="auto"/>
          </w:divBdr>
        </w:div>
        <w:div w:id="1523779926">
          <w:marLeft w:val="0"/>
          <w:marRight w:val="0"/>
          <w:marTop w:val="0"/>
          <w:marBottom w:val="0"/>
          <w:divBdr>
            <w:top w:val="none" w:sz="0" w:space="0" w:color="auto"/>
            <w:left w:val="none" w:sz="0" w:space="0" w:color="auto"/>
            <w:bottom w:val="none" w:sz="0" w:space="0" w:color="auto"/>
            <w:right w:val="none" w:sz="0" w:space="0" w:color="auto"/>
          </w:divBdr>
        </w:div>
        <w:div w:id="1531988899">
          <w:marLeft w:val="0"/>
          <w:marRight w:val="0"/>
          <w:marTop w:val="0"/>
          <w:marBottom w:val="0"/>
          <w:divBdr>
            <w:top w:val="none" w:sz="0" w:space="0" w:color="auto"/>
            <w:left w:val="none" w:sz="0" w:space="0" w:color="auto"/>
            <w:bottom w:val="none" w:sz="0" w:space="0" w:color="auto"/>
            <w:right w:val="none" w:sz="0" w:space="0" w:color="auto"/>
          </w:divBdr>
        </w:div>
        <w:div w:id="1603537735">
          <w:marLeft w:val="0"/>
          <w:marRight w:val="0"/>
          <w:marTop w:val="0"/>
          <w:marBottom w:val="0"/>
          <w:divBdr>
            <w:top w:val="none" w:sz="0" w:space="0" w:color="auto"/>
            <w:left w:val="none" w:sz="0" w:space="0" w:color="auto"/>
            <w:bottom w:val="none" w:sz="0" w:space="0" w:color="auto"/>
            <w:right w:val="none" w:sz="0" w:space="0" w:color="auto"/>
          </w:divBdr>
        </w:div>
        <w:div w:id="1668752612">
          <w:marLeft w:val="0"/>
          <w:marRight w:val="0"/>
          <w:marTop w:val="0"/>
          <w:marBottom w:val="0"/>
          <w:divBdr>
            <w:top w:val="none" w:sz="0" w:space="0" w:color="auto"/>
            <w:left w:val="none" w:sz="0" w:space="0" w:color="auto"/>
            <w:bottom w:val="none" w:sz="0" w:space="0" w:color="auto"/>
            <w:right w:val="none" w:sz="0" w:space="0" w:color="auto"/>
          </w:divBdr>
        </w:div>
        <w:div w:id="1689939676">
          <w:marLeft w:val="0"/>
          <w:marRight w:val="0"/>
          <w:marTop w:val="0"/>
          <w:marBottom w:val="0"/>
          <w:divBdr>
            <w:top w:val="none" w:sz="0" w:space="0" w:color="auto"/>
            <w:left w:val="none" w:sz="0" w:space="0" w:color="auto"/>
            <w:bottom w:val="none" w:sz="0" w:space="0" w:color="auto"/>
            <w:right w:val="none" w:sz="0" w:space="0" w:color="auto"/>
          </w:divBdr>
        </w:div>
        <w:div w:id="1733891669">
          <w:marLeft w:val="0"/>
          <w:marRight w:val="0"/>
          <w:marTop w:val="0"/>
          <w:marBottom w:val="0"/>
          <w:divBdr>
            <w:top w:val="none" w:sz="0" w:space="0" w:color="auto"/>
            <w:left w:val="none" w:sz="0" w:space="0" w:color="auto"/>
            <w:bottom w:val="none" w:sz="0" w:space="0" w:color="auto"/>
            <w:right w:val="none" w:sz="0" w:space="0" w:color="auto"/>
          </w:divBdr>
        </w:div>
        <w:div w:id="1877425015">
          <w:marLeft w:val="0"/>
          <w:marRight w:val="0"/>
          <w:marTop w:val="0"/>
          <w:marBottom w:val="0"/>
          <w:divBdr>
            <w:top w:val="none" w:sz="0" w:space="0" w:color="auto"/>
            <w:left w:val="none" w:sz="0" w:space="0" w:color="auto"/>
            <w:bottom w:val="none" w:sz="0" w:space="0" w:color="auto"/>
            <w:right w:val="none" w:sz="0" w:space="0" w:color="auto"/>
          </w:divBdr>
        </w:div>
        <w:div w:id="1891305932">
          <w:marLeft w:val="0"/>
          <w:marRight w:val="0"/>
          <w:marTop w:val="0"/>
          <w:marBottom w:val="0"/>
          <w:divBdr>
            <w:top w:val="none" w:sz="0" w:space="0" w:color="auto"/>
            <w:left w:val="none" w:sz="0" w:space="0" w:color="auto"/>
            <w:bottom w:val="none" w:sz="0" w:space="0" w:color="auto"/>
            <w:right w:val="none" w:sz="0" w:space="0" w:color="auto"/>
          </w:divBdr>
        </w:div>
        <w:div w:id="1916354623">
          <w:marLeft w:val="0"/>
          <w:marRight w:val="0"/>
          <w:marTop w:val="0"/>
          <w:marBottom w:val="0"/>
          <w:divBdr>
            <w:top w:val="none" w:sz="0" w:space="0" w:color="auto"/>
            <w:left w:val="none" w:sz="0" w:space="0" w:color="auto"/>
            <w:bottom w:val="none" w:sz="0" w:space="0" w:color="auto"/>
            <w:right w:val="none" w:sz="0" w:space="0" w:color="auto"/>
          </w:divBdr>
        </w:div>
        <w:div w:id="2012562601">
          <w:marLeft w:val="0"/>
          <w:marRight w:val="0"/>
          <w:marTop w:val="0"/>
          <w:marBottom w:val="0"/>
          <w:divBdr>
            <w:top w:val="none" w:sz="0" w:space="0" w:color="auto"/>
            <w:left w:val="none" w:sz="0" w:space="0" w:color="auto"/>
            <w:bottom w:val="none" w:sz="0" w:space="0" w:color="auto"/>
            <w:right w:val="none" w:sz="0" w:space="0" w:color="auto"/>
          </w:divBdr>
        </w:div>
        <w:div w:id="2016034661">
          <w:marLeft w:val="0"/>
          <w:marRight w:val="0"/>
          <w:marTop w:val="0"/>
          <w:marBottom w:val="0"/>
          <w:divBdr>
            <w:top w:val="none" w:sz="0" w:space="0" w:color="auto"/>
            <w:left w:val="none" w:sz="0" w:space="0" w:color="auto"/>
            <w:bottom w:val="none" w:sz="0" w:space="0" w:color="auto"/>
            <w:right w:val="none" w:sz="0" w:space="0" w:color="auto"/>
          </w:divBdr>
        </w:div>
        <w:div w:id="2068796008">
          <w:marLeft w:val="0"/>
          <w:marRight w:val="0"/>
          <w:marTop w:val="0"/>
          <w:marBottom w:val="0"/>
          <w:divBdr>
            <w:top w:val="none" w:sz="0" w:space="0" w:color="auto"/>
            <w:left w:val="none" w:sz="0" w:space="0" w:color="auto"/>
            <w:bottom w:val="none" w:sz="0" w:space="0" w:color="auto"/>
            <w:right w:val="none" w:sz="0" w:space="0" w:color="auto"/>
          </w:divBdr>
        </w:div>
        <w:div w:id="2113354182">
          <w:marLeft w:val="0"/>
          <w:marRight w:val="0"/>
          <w:marTop w:val="0"/>
          <w:marBottom w:val="0"/>
          <w:divBdr>
            <w:top w:val="none" w:sz="0" w:space="0" w:color="auto"/>
            <w:left w:val="none" w:sz="0" w:space="0" w:color="auto"/>
            <w:bottom w:val="none" w:sz="0" w:space="0" w:color="auto"/>
            <w:right w:val="none" w:sz="0" w:space="0" w:color="auto"/>
          </w:divBdr>
        </w:div>
        <w:div w:id="2126731700">
          <w:marLeft w:val="0"/>
          <w:marRight w:val="0"/>
          <w:marTop w:val="0"/>
          <w:marBottom w:val="0"/>
          <w:divBdr>
            <w:top w:val="none" w:sz="0" w:space="0" w:color="auto"/>
            <w:left w:val="none" w:sz="0" w:space="0" w:color="auto"/>
            <w:bottom w:val="none" w:sz="0" w:space="0" w:color="auto"/>
            <w:right w:val="none" w:sz="0" w:space="0" w:color="auto"/>
          </w:divBdr>
        </w:div>
      </w:divsChild>
    </w:div>
    <w:div w:id="316736718">
      <w:bodyDiv w:val="1"/>
      <w:marLeft w:val="0"/>
      <w:marRight w:val="0"/>
      <w:marTop w:val="0"/>
      <w:marBottom w:val="0"/>
      <w:divBdr>
        <w:top w:val="none" w:sz="0" w:space="0" w:color="auto"/>
        <w:left w:val="none" w:sz="0" w:space="0" w:color="auto"/>
        <w:bottom w:val="none" w:sz="0" w:space="0" w:color="auto"/>
        <w:right w:val="none" w:sz="0" w:space="0" w:color="auto"/>
      </w:divBdr>
    </w:div>
    <w:div w:id="316810089">
      <w:bodyDiv w:val="1"/>
      <w:marLeft w:val="0"/>
      <w:marRight w:val="0"/>
      <w:marTop w:val="0"/>
      <w:marBottom w:val="0"/>
      <w:divBdr>
        <w:top w:val="none" w:sz="0" w:space="0" w:color="auto"/>
        <w:left w:val="none" w:sz="0" w:space="0" w:color="auto"/>
        <w:bottom w:val="none" w:sz="0" w:space="0" w:color="auto"/>
        <w:right w:val="none" w:sz="0" w:space="0" w:color="auto"/>
      </w:divBdr>
    </w:div>
    <w:div w:id="322319514">
      <w:bodyDiv w:val="1"/>
      <w:marLeft w:val="0"/>
      <w:marRight w:val="0"/>
      <w:marTop w:val="0"/>
      <w:marBottom w:val="0"/>
      <w:divBdr>
        <w:top w:val="none" w:sz="0" w:space="0" w:color="auto"/>
        <w:left w:val="none" w:sz="0" w:space="0" w:color="auto"/>
        <w:bottom w:val="none" w:sz="0" w:space="0" w:color="auto"/>
        <w:right w:val="none" w:sz="0" w:space="0" w:color="auto"/>
      </w:divBdr>
    </w:div>
    <w:div w:id="333997238">
      <w:bodyDiv w:val="1"/>
      <w:marLeft w:val="0"/>
      <w:marRight w:val="0"/>
      <w:marTop w:val="0"/>
      <w:marBottom w:val="0"/>
      <w:divBdr>
        <w:top w:val="none" w:sz="0" w:space="0" w:color="auto"/>
        <w:left w:val="none" w:sz="0" w:space="0" w:color="auto"/>
        <w:bottom w:val="none" w:sz="0" w:space="0" w:color="auto"/>
        <w:right w:val="none" w:sz="0" w:space="0" w:color="auto"/>
      </w:divBdr>
    </w:div>
    <w:div w:id="335033260">
      <w:bodyDiv w:val="1"/>
      <w:marLeft w:val="0"/>
      <w:marRight w:val="0"/>
      <w:marTop w:val="0"/>
      <w:marBottom w:val="0"/>
      <w:divBdr>
        <w:top w:val="none" w:sz="0" w:space="0" w:color="auto"/>
        <w:left w:val="none" w:sz="0" w:space="0" w:color="auto"/>
        <w:bottom w:val="none" w:sz="0" w:space="0" w:color="auto"/>
        <w:right w:val="none" w:sz="0" w:space="0" w:color="auto"/>
      </w:divBdr>
    </w:div>
    <w:div w:id="348680349">
      <w:bodyDiv w:val="1"/>
      <w:marLeft w:val="0"/>
      <w:marRight w:val="0"/>
      <w:marTop w:val="0"/>
      <w:marBottom w:val="0"/>
      <w:divBdr>
        <w:top w:val="none" w:sz="0" w:space="0" w:color="auto"/>
        <w:left w:val="none" w:sz="0" w:space="0" w:color="auto"/>
        <w:bottom w:val="none" w:sz="0" w:space="0" w:color="auto"/>
        <w:right w:val="none" w:sz="0" w:space="0" w:color="auto"/>
      </w:divBdr>
    </w:div>
    <w:div w:id="349139740">
      <w:bodyDiv w:val="1"/>
      <w:marLeft w:val="0"/>
      <w:marRight w:val="0"/>
      <w:marTop w:val="0"/>
      <w:marBottom w:val="0"/>
      <w:divBdr>
        <w:top w:val="none" w:sz="0" w:space="0" w:color="auto"/>
        <w:left w:val="none" w:sz="0" w:space="0" w:color="auto"/>
        <w:bottom w:val="none" w:sz="0" w:space="0" w:color="auto"/>
        <w:right w:val="none" w:sz="0" w:space="0" w:color="auto"/>
      </w:divBdr>
    </w:div>
    <w:div w:id="350842181">
      <w:bodyDiv w:val="1"/>
      <w:marLeft w:val="0"/>
      <w:marRight w:val="0"/>
      <w:marTop w:val="0"/>
      <w:marBottom w:val="0"/>
      <w:divBdr>
        <w:top w:val="none" w:sz="0" w:space="0" w:color="auto"/>
        <w:left w:val="none" w:sz="0" w:space="0" w:color="auto"/>
        <w:bottom w:val="none" w:sz="0" w:space="0" w:color="auto"/>
        <w:right w:val="none" w:sz="0" w:space="0" w:color="auto"/>
      </w:divBdr>
    </w:div>
    <w:div w:id="357582714">
      <w:bodyDiv w:val="1"/>
      <w:marLeft w:val="0"/>
      <w:marRight w:val="0"/>
      <w:marTop w:val="0"/>
      <w:marBottom w:val="0"/>
      <w:divBdr>
        <w:top w:val="none" w:sz="0" w:space="0" w:color="auto"/>
        <w:left w:val="none" w:sz="0" w:space="0" w:color="auto"/>
        <w:bottom w:val="none" w:sz="0" w:space="0" w:color="auto"/>
        <w:right w:val="none" w:sz="0" w:space="0" w:color="auto"/>
      </w:divBdr>
    </w:div>
    <w:div w:id="357705860">
      <w:bodyDiv w:val="1"/>
      <w:marLeft w:val="0"/>
      <w:marRight w:val="0"/>
      <w:marTop w:val="0"/>
      <w:marBottom w:val="0"/>
      <w:divBdr>
        <w:top w:val="none" w:sz="0" w:space="0" w:color="auto"/>
        <w:left w:val="none" w:sz="0" w:space="0" w:color="auto"/>
        <w:bottom w:val="none" w:sz="0" w:space="0" w:color="auto"/>
        <w:right w:val="none" w:sz="0" w:space="0" w:color="auto"/>
      </w:divBdr>
    </w:div>
    <w:div w:id="362946960">
      <w:bodyDiv w:val="1"/>
      <w:marLeft w:val="0"/>
      <w:marRight w:val="0"/>
      <w:marTop w:val="0"/>
      <w:marBottom w:val="0"/>
      <w:divBdr>
        <w:top w:val="none" w:sz="0" w:space="0" w:color="auto"/>
        <w:left w:val="none" w:sz="0" w:space="0" w:color="auto"/>
        <w:bottom w:val="none" w:sz="0" w:space="0" w:color="auto"/>
        <w:right w:val="none" w:sz="0" w:space="0" w:color="auto"/>
      </w:divBdr>
    </w:div>
    <w:div w:id="366880363">
      <w:bodyDiv w:val="1"/>
      <w:marLeft w:val="0"/>
      <w:marRight w:val="0"/>
      <w:marTop w:val="0"/>
      <w:marBottom w:val="0"/>
      <w:divBdr>
        <w:top w:val="none" w:sz="0" w:space="0" w:color="auto"/>
        <w:left w:val="none" w:sz="0" w:space="0" w:color="auto"/>
        <w:bottom w:val="none" w:sz="0" w:space="0" w:color="auto"/>
        <w:right w:val="none" w:sz="0" w:space="0" w:color="auto"/>
      </w:divBdr>
    </w:div>
    <w:div w:id="372074147">
      <w:bodyDiv w:val="1"/>
      <w:marLeft w:val="0"/>
      <w:marRight w:val="0"/>
      <w:marTop w:val="0"/>
      <w:marBottom w:val="0"/>
      <w:divBdr>
        <w:top w:val="none" w:sz="0" w:space="0" w:color="auto"/>
        <w:left w:val="none" w:sz="0" w:space="0" w:color="auto"/>
        <w:bottom w:val="none" w:sz="0" w:space="0" w:color="auto"/>
        <w:right w:val="none" w:sz="0" w:space="0" w:color="auto"/>
      </w:divBdr>
    </w:div>
    <w:div w:id="406659227">
      <w:bodyDiv w:val="1"/>
      <w:marLeft w:val="0"/>
      <w:marRight w:val="0"/>
      <w:marTop w:val="0"/>
      <w:marBottom w:val="0"/>
      <w:divBdr>
        <w:top w:val="none" w:sz="0" w:space="0" w:color="auto"/>
        <w:left w:val="none" w:sz="0" w:space="0" w:color="auto"/>
        <w:bottom w:val="none" w:sz="0" w:space="0" w:color="auto"/>
        <w:right w:val="none" w:sz="0" w:space="0" w:color="auto"/>
      </w:divBdr>
    </w:div>
    <w:div w:id="420758502">
      <w:bodyDiv w:val="1"/>
      <w:marLeft w:val="0"/>
      <w:marRight w:val="0"/>
      <w:marTop w:val="0"/>
      <w:marBottom w:val="0"/>
      <w:divBdr>
        <w:top w:val="none" w:sz="0" w:space="0" w:color="auto"/>
        <w:left w:val="none" w:sz="0" w:space="0" w:color="auto"/>
        <w:bottom w:val="none" w:sz="0" w:space="0" w:color="auto"/>
        <w:right w:val="none" w:sz="0" w:space="0" w:color="auto"/>
      </w:divBdr>
    </w:div>
    <w:div w:id="437215325">
      <w:bodyDiv w:val="1"/>
      <w:marLeft w:val="0"/>
      <w:marRight w:val="0"/>
      <w:marTop w:val="0"/>
      <w:marBottom w:val="0"/>
      <w:divBdr>
        <w:top w:val="none" w:sz="0" w:space="0" w:color="auto"/>
        <w:left w:val="none" w:sz="0" w:space="0" w:color="auto"/>
        <w:bottom w:val="none" w:sz="0" w:space="0" w:color="auto"/>
        <w:right w:val="none" w:sz="0" w:space="0" w:color="auto"/>
      </w:divBdr>
    </w:div>
    <w:div w:id="437260188">
      <w:bodyDiv w:val="1"/>
      <w:marLeft w:val="0"/>
      <w:marRight w:val="0"/>
      <w:marTop w:val="0"/>
      <w:marBottom w:val="0"/>
      <w:divBdr>
        <w:top w:val="none" w:sz="0" w:space="0" w:color="auto"/>
        <w:left w:val="none" w:sz="0" w:space="0" w:color="auto"/>
        <w:bottom w:val="none" w:sz="0" w:space="0" w:color="auto"/>
        <w:right w:val="none" w:sz="0" w:space="0" w:color="auto"/>
      </w:divBdr>
    </w:div>
    <w:div w:id="442043471">
      <w:bodyDiv w:val="1"/>
      <w:marLeft w:val="0"/>
      <w:marRight w:val="0"/>
      <w:marTop w:val="0"/>
      <w:marBottom w:val="0"/>
      <w:divBdr>
        <w:top w:val="none" w:sz="0" w:space="0" w:color="auto"/>
        <w:left w:val="none" w:sz="0" w:space="0" w:color="auto"/>
        <w:bottom w:val="none" w:sz="0" w:space="0" w:color="auto"/>
        <w:right w:val="none" w:sz="0" w:space="0" w:color="auto"/>
      </w:divBdr>
    </w:div>
    <w:div w:id="476459662">
      <w:bodyDiv w:val="1"/>
      <w:marLeft w:val="0"/>
      <w:marRight w:val="0"/>
      <w:marTop w:val="0"/>
      <w:marBottom w:val="0"/>
      <w:divBdr>
        <w:top w:val="none" w:sz="0" w:space="0" w:color="auto"/>
        <w:left w:val="none" w:sz="0" w:space="0" w:color="auto"/>
        <w:bottom w:val="none" w:sz="0" w:space="0" w:color="auto"/>
        <w:right w:val="none" w:sz="0" w:space="0" w:color="auto"/>
      </w:divBdr>
    </w:div>
    <w:div w:id="496313989">
      <w:bodyDiv w:val="1"/>
      <w:marLeft w:val="0"/>
      <w:marRight w:val="0"/>
      <w:marTop w:val="0"/>
      <w:marBottom w:val="0"/>
      <w:divBdr>
        <w:top w:val="none" w:sz="0" w:space="0" w:color="auto"/>
        <w:left w:val="none" w:sz="0" w:space="0" w:color="auto"/>
        <w:bottom w:val="none" w:sz="0" w:space="0" w:color="auto"/>
        <w:right w:val="none" w:sz="0" w:space="0" w:color="auto"/>
      </w:divBdr>
      <w:divsChild>
        <w:div w:id="2166539">
          <w:marLeft w:val="0"/>
          <w:marRight w:val="0"/>
          <w:marTop w:val="0"/>
          <w:marBottom w:val="0"/>
          <w:divBdr>
            <w:top w:val="none" w:sz="0" w:space="0" w:color="auto"/>
            <w:left w:val="none" w:sz="0" w:space="0" w:color="auto"/>
            <w:bottom w:val="none" w:sz="0" w:space="0" w:color="auto"/>
            <w:right w:val="none" w:sz="0" w:space="0" w:color="auto"/>
          </w:divBdr>
        </w:div>
        <w:div w:id="13726026">
          <w:marLeft w:val="0"/>
          <w:marRight w:val="0"/>
          <w:marTop w:val="0"/>
          <w:marBottom w:val="0"/>
          <w:divBdr>
            <w:top w:val="none" w:sz="0" w:space="0" w:color="auto"/>
            <w:left w:val="none" w:sz="0" w:space="0" w:color="auto"/>
            <w:bottom w:val="none" w:sz="0" w:space="0" w:color="auto"/>
            <w:right w:val="none" w:sz="0" w:space="0" w:color="auto"/>
          </w:divBdr>
        </w:div>
        <w:div w:id="46606589">
          <w:marLeft w:val="0"/>
          <w:marRight w:val="0"/>
          <w:marTop w:val="0"/>
          <w:marBottom w:val="0"/>
          <w:divBdr>
            <w:top w:val="none" w:sz="0" w:space="0" w:color="auto"/>
            <w:left w:val="none" w:sz="0" w:space="0" w:color="auto"/>
            <w:bottom w:val="none" w:sz="0" w:space="0" w:color="auto"/>
            <w:right w:val="none" w:sz="0" w:space="0" w:color="auto"/>
          </w:divBdr>
        </w:div>
        <w:div w:id="155926263">
          <w:marLeft w:val="0"/>
          <w:marRight w:val="0"/>
          <w:marTop w:val="0"/>
          <w:marBottom w:val="0"/>
          <w:divBdr>
            <w:top w:val="none" w:sz="0" w:space="0" w:color="auto"/>
            <w:left w:val="none" w:sz="0" w:space="0" w:color="auto"/>
            <w:bottom w:val="none" w:sz="0" w:space="0" w:color="auto"/>
            <w:right w:val="none" w:sz="0" w:space="0" w:color="auto"/>
          </w:divBdr>
        </w:div>
        <w:div w:id="286589701">
          <w:marLeft w:val="0"/>
          <w:marRight w:val="0"/>
          <w:marTop w:val="0"/>
          <w:marBottom w:val="0"/>
          <w:divBdr>
            <w:top w:val="none" w:sz="0" w:space="0" w:color="auto"/>
            <w:left w:val="none" w:sz="0" w:space="0" w:color="auto"/>
            <w:bottom w:val="none" w:sz="0" w:space="0" w:color="auto"/>
            <w:right w:val="none" w:sz="0" w:space="0" w:color="auto"/>
          </w:divBdr>
        </w:div>
        <w:div w:id="362629691">
          <w:marLeft w:val="0"/>
          <w:marRight w:val="0"/>
          <w:marTop w:val="0"/>
          <w:marBottom w:val="0"/>
          <w:divBdr>
            <w:top w:val="none" w:sz="0" w:space="0" w:color="auto"/>
            <w:left w:val="none" w:sz="0" w:space="0" w:color="auto"/>
            <w:bottom w:val="none" w:sz="0" w:space="0" w:color="auto"/>
            <w:right w:val="none" w:sz="0" w:space="0" w:color="auto"/>
          </w:divBdr>
        </w:div>
        <w:div w:id="366830016">
          <w:marLeft w:val="0"/>
          <w:marRight w:val="0"/>
          <w:marTop w:val="0"/>
          <w:marBottom w:val="0"/>
          <w:divBdr>
            <w:top w:val="none" w:sz="0" w:space="0" w:color="auto"/>
            <w:left w:val="none" w:sz="0" w:space="0" w:color="auto"/>
            <w:bottom w:val="none" w:sz="0" w:space="0" w:color="auto"/>
            <w:right w:val="none" w:sz="0" w:space="0" w:color="auto"/>
          </w:divBdr>
        </w:div>
        <w:div w:id="599996811">
          <w:marLeft w:val="0"/>
          <w:marRight w:val="0"/>
          <w:marTop w:val="0"/>
          <w:marBottom w:val="0"/>
          <w:divBdr>
            <w:top w:val="none" w:sz="0" w:space="0" w:color="auto"/>
            <w:left w:val="none" w:sz="0" w:space="0" w:color="auto"/>
            <w:bottom w:val="none" w:sz="0" w:space="0" w:color="auto"/>
            <w:right w:val="none" w:sz="0" w:space="0" w:color="auto"/>
          </w:divBdr>
        </w:div>
        <w:div w:id="672420079">
          <w:marLeft w:val="0"/>
          <w:marRight w:val="0"/>
          <w:marTop w:val="0"/>
          <w:marBottom w:val="0"/>
          <w:divBdr>
            <w:top w:val="none" w:sz="0" w:space="0" w:color="auto"/>
            <w:left w:val="none" w:sz="0" w:space="0" w:color="auto"/>
            <w:bottom w:val="none" w:sz="0" w:space="0" w:color="auto"/>
            <w:right w:val="none" w:sz="0" w:space="0" w:color="auto"/>
          </w:divBdr>
        </w:div>
        <w:div w:id="683165854">
          <w:marLeft w:val="0"/>
          <w:marRight w:val="0"/>
          <w:marTop w:val="0"/>
          <w:marBottom w:val="0"/>
          <w:divBdr>
            <w:top w:val="none" w:sz="0" w:space="0" w:color="auto"/>
            <w:left w:val="none" w:sz="0" w:space="0" w:color="auto"/>
            <w:bottom w:val="none" w:sz="0" w:space="0" w:color="auto"/>
            <w:right w:val="none" w:sz="0" w:space="0" w:color="auto"/>
          </w:divBdr>
        </w:div>
        <w:div w:id="706023703">
          <w:marLeft w:val="0"/>
          <w:marRight w:val="0"/>
          <w:marTop w:val="0"/>
          <w:marBottom w:val="0"/>
          <w:divBdr>
            <w:top w:val="none" w:sz="0" w:space="0" w:color="auto"/>
            <w:left w:val="none" w:sz="0" w:space="0" w:color="auto"/>
            <w:bottom w:val="none" w:sz="0" w:space="0" w:color="auto"/>
            <w:right w:val="none" w:sz="0" w:space="0" w:color="auto"/>
          </w:divBdr>
        </w:div>
        <w:div w:id="841512927">
          <w:marLeft w:val="0"/>
          <w:marRight w:val="0"/>
          <w:marTop w:val="0"/>
          <w:marBottom w:val="0"/>
          <w:divBdr>
            <w:top w:val="none" w:sz="0" w:space="0" w:color="auto"/>
            <w:left w:val="none" w:sz="0" w:space="0" w:color="auto"/>
            <w:bottom w:val="none" w:sz="0" w:space="0" w:color="auto"/>
            <w:right w:val="none" w:sz="0" w:space="0" w:color="auto"/>
          </w:divBdr>
        </w:div>
        <w:div w:id="870531226">
          <w:marLeft w:val="0"/>
          <w:marRight w:val="0"/>
          <w:marTop w:val="0"/>
          <w:marBottom w:val="0"/>
          <w:divBdr>
            <w:top w:val="none" w:sz="0" w:space="0" w:color="auto"/>
            <w:left w:val="none" w:sz="0" w:space="0" w:color="auto"/>
            <w:bottom w:val="none" w:sz="0" w:space="0" w:color="auto"/>
            <w:right w:val="none" w:sz="0" w:space="0" w:color="auto"/>
          </w:divBdr>
        </w:div>
        <w:div w:id="906187279">
          <w:marLeft w:val="0"/>
          <w:marRight w:val="0"/>
          <w:marTop w:val="0"/>
          <w:marBottom w:val="0"/>
          <w:divBdr>
            <w:top w:val="none" w:sz="0" w:space="0" w:color="auto"/>
            <w:left w:val="none" w:sz="0" w:space="0" w:color="auto"/>
            <w:bottom w:val="none" w:sz="0" w:space="0" w:color="auto"/>
            <w:right w:val="none" w:sz="0" w:space="0" w:color="auto"/>
          </w:divBdr>
        </w:div>
        <w:div w:id="1319531557">
          <w:marLeft w:val="0"/>
          <w:marRight w:val="0"/>
          <w:marTop w:val="0"/>
          <w:marBottom w:val="0"/>
          <w:divBdr>
            <w:top w:val="none" w:sz="0" w:space="0" w:color="auto"/>
            <w:left w:val="none" w:sz="0" w:space="0" w:color="auto"/>
            <w:bottom w:val="none" w:sz="0" w:space="0" w:color="auto"/>
            <w:right w:val="none" w:sz="0" w:space="0" w:color="auto"/>
          </w:divBdr>
        </w:div>
        <w:div w:id="1517957800">
          <w:marLeft w:val="0"/>
          <w:marRight w:val="0"/>
          <w:marTop w:val="0"/>
          <w:marBottom w:val="0"/>
          <w:divBdr>
            <w:top w:val="none" w:sz="0" w:space="0" w:color="auto"/>
            <w:left w:val="none" w:sz="0" w:space="0" w:color="auto"/>
            <w:bottom w:val="none" w:sz="0" w:space="0" w:color="auto"/>
            <w:right w:val="none" w:sz="0" w:space="0" w:color="auto"/>
          </w:divBdr>
        </w:div>
        <w:div w:id="1596355848">
          <w:marLeft w:val="0"/>
          <w:marRight w:val="0"/>
          <w:marTop w:val="0"/>
          <w:marBottom w:val="0"/>
          <w:divBdr>
            <w:top w:val="none" w:sz="0" w:space="0" w:color="auto"/>
            <w:left w:val="none" w:sz="0" w:space="0" w:color="auto"/>
            <w:bottom w:val="none" w:sz="0" w:space="0" w:color="auto"/>
            <w:right w:val="none" w:sz="0" w:space="0" w:color="auto"/>
          </w:divBdr>
        </w:div>
        <w:div w:id="1648121655">
          <w:marLeft w:val="0"/>
          <w:marRight w:val="0"/>
          <w:marTop w:val="0"/>
          <w:marBottom w:val="0"/>
          <w:divBdr>
            <w:top w:val="none" w:sz="0" w:space="0" w:color="auto"/>
            <w:left w:val="none" w:sz="0" w:space="0" w:color="auto"/>
            <w:bottom w:val="none" w:sz="0" w:space="0" w:color="auto"/>
            <w:right w:val="none" w:sz="0" w:space="0" w:color="auto"/>
          </w:divBdr>
        </w:div>
        <w:div w:id="1651252990">
          <w:marLeft w:val="0"/>
          <w:marRight w:val="0"/>
          <w:marTop w:val="0"/>
          <w:marBottom w:val="0"/>
          <w:divBdr>
            <w:top w:val="none" w:sz="0" w:space="0" w:color="auto"/>
            <w:left w:val="none" w:sz="0" w:space="0" w:color="auto"/>
            <w:bottom w:val="none" w:sz="0" w:space="0" w:color="auto"/>
            <w:right w:val="none" w:sz="0" w:space="0" w:color="auto"/>
          </w:divBdr>
        </w:div>
        <w:div w:id="1668945032">
          <w:marLeft w:val="0"/>
          <w:marRight w:val="0"/>
          <w:marTop w:val="0"/>
          <w:marBottom w:val="0"/>
          <w:divBdr>
            <w:top w:val="none" w:sz="0" w:space="0" w:color="auto"/>
            <w:left w:val="none" w:sz="0" w:space="0" w:color="auto"/>
            <w:bottom w:val="none" w:sz="0" w:space="0" w:color="auto"/>
            <w:right w:val="none" w:sz="0" w:space="0" w:color="auto"/>
          </w:divBdr>
        </w:div>
        <w:div w:id="1754278832">
          <w:marLeft w:val="0"/>
          <w:marRight w:val="0"/>
          <w:marTop w:val="0"/>
          <w:marBottom w:val="0"/>
          <w:divBdr>
            <w:top w:val="none" w:sz="0" w:space="0" w:color="auto"/>
            <w:left w:val="none" w:sz="0" w:space="0" w:color="auto"/>
            <w:bottom w:val="none" w:sz="0" w:space="0" w:color="auto"/>
            <w:right w:val="none" w:sz="0" w:space="0" w:color="auto"/>
          </w:divBdr>
        </w:div>
        <w:div w:id="1779786575">
          <w:marLeft w:val="0"/>
          <w:marRight w:val="0"/>
          <w:marTop w:val="0"/>
          <w:marBottom w:val="0"/>
          <w:divBdr>
            <w:top w:val="none" w:sz="0" w:space="0" w:color="auto"/>
            <w:left w:val="none" w:sz="0" w:space="0" w:color="auto"/>
            <w:bottom w:val="none" w:sz="0" w:space="0" w:color="auto"/>
            <w:right w:val="none" w:sz="0" w:space="0" w:color="auto"/>
          </w:divBdr>
        </w:div>
        <w:div w:id="1987926940">
          <w:marLeft w:val="0"/>
          <w:marRight w:val="0"/>
          <w:marTop w:val="0"/>
          <w:marBottom w:val="0"/>
          <w:divBdr>
            <w:top w:val="none" w:sz="0" w:space="0" w:color="auto"/>
            <w:left w:val="none" w:sz="0" w:space="0" w:color="auto"/>
            <w:bottom w:val="none" w:sz="0" w:space="0" w:color="auto"/>
            <w:right w:val="none" w:sz="0" w:space="0" w:color="auto"/>
          </w:divBdr>
        </w:div>
        <w:div w:id="2046638612">
          <w:marLeft w:val="0"/>
          <w:marRight w:val="0"/>
          <w:marTop w:val="0"/>
          <w:marBottom w:val="0"/>
          <w:divBdr>
            <w:top w:val="none" w:sz="0" w:space="0" w:color="auto"/>
            <w:left w:val="none" w:sz="0" w:space="0" w:color="auto"/>
            <w:bottom w:val="none" w:sz="0" w:space="0" w:color="auto"/>
            <w:right w:val="none" w:sz="0" w:space="0" w:color="auto"/>
          </w:divBdr>
        </w:div>
      </w:divsChild>
    </w:div>
    <w:div w:id="506552811">
      <w:bodyDiv w:val="1"/>
      <w:marLeft w:val="0"/>
      <w:marRight w:val="0"/>
      <w:marTop w:val="0"/>
      <w:marBottom w:val="0"/>
      <w:divBdr>
        <w:top w:val="none" w:sz="0" w:space="0" w:color="auto"/>
        <w:left w:val="none" w:sz="0" w:space="0" w:color="auto"/>
        <w:bottom w:val="none" w:sz="0" w:space="0" w:color="auto"/>
        <w:right w:val="none" w:sz="0" w:space="0" w:color="auto"/>
      </w:divBdr>
    </w:div>
    <w:div w:id="510753101">
      <w:bodyDiv w:val="1"/>
      <w:marLeft w:val="0"/>
      <w:marRight w:val="0"/>
      <w:marTop w:val="0"/>
      <w:marBottom w:val="0"/>
      <w:divBdr>
        <w:top w:val="none" w:sz="0" w:space="0" w:color="auto"/>
        <w:left w:val="none" w:sz="0" w:space="0" w:color="auto"/>
        <w:bottom w:val="none" w:sz="0" w:space="0" w:color="auto"/>
        <w:right w:val="none" w:sz="0" w:space="0" w:color="auto"/>
      </w:divBdr>
    </w:div>
    <w:div w:id="512838131">
      <w:bodyDiv w:val="1"/>
      <w:marLeft w:val="0"/>
      <w:marRight w:val="0"/>
      <w:marTop w:val="0"/>
      <w:marBottom w:val="0"/>
      <w:divBdr>
        <w:top w:val="none" w:sz="0" w:space="0" w:color="auto"/>
        <w:left w:val="none" w:sz="0" w:space="0" w:color="auto"/>
        <w:bottom w:val="none" w:sz="0" w:space="0" w:color="auto"/>
        <w:right w:val="none" w:sz="0" w:space="0" w:color="auto"/>
      </w:divBdr>
    </w:div>
    <w:div w:id="532227918">
      <w:bodyDiv w:val="1"/>
      <w:marLeft w:val="0"/>
      <w:marRight w:val="0"/>
      <w:marTop w:val="0"/>
      <w:marBottom w:val="0"/>
      <w:divBdr>
        <w:top w:val="none" w:sz="0" w:space="0" w:color="auto"/>
        <w:left w:val="none" w:sz="0" w:space="0" w:color="auto"/>
        <w:bottom w:val="none" w:sz="0" w:space="0" w:color="auto"/>
        <w:right w:val="none" w:sz="0" w:space="0" w:color="auto"/>
      </w:divBdr>
    </w:div>
    <w:div w:id="541136371">
      <w:bodyDiv w:val="1"/>
      <w:marLeft w:val="0"/>
      <w:marRight w:val="0"/>
      <w:marTop w:val="0"/>
      <w:marBottom w:val="0"/>
      <w:divBdr>
        <w:top w:val="none" w:sz="0" w:space="0" w:color="auto"/>
        <w:left w:val="none" w:sz="0" w:space="0" w:color="auto"/>
        <w:bottom w:val="none" w:sz="0" w:space="0" w:color="auto"/>
        <w:right w:val="none" w:sz="0" w:space="0" w:color="auto"/>
      </w:divBdr>
    </w:div>
    <w:div w:id="545482822">
      <w:bodyDiv w:val="1"/>
      <w:marLeft w:val="0"/>
      <w:marRight w:val="0"/>
      <w:marTop w:val="0"/>
      <w:marBottom w:val="0"/>
      <w:divBdr>
        <w:top w:val="none" w:sz="0" w:space="0" w:color="auto"/>
        <w:left w:val="none" w:sz="0" w:space="0" w:color="auto"/>
        <w:bottom w:val="none" w:sz="0" w:space="0" w:color="auto"/>
        <w:right w:val="none" w:sz="0" w:space="0" w:color="auto"/>
      </w:divBdr>
    </w:div>
    <w:div w:id="552237560">
      <w:bodyDiv w:val="1"/>
      <w:marLeft w:val="0"/>
      <w:marRight w:val="0"/>
      <w:marTop w:val="0"/>
      <w:marBottom w:val="0"/>
      <w:divBdr>
        <w:top w:val="none" w:sz="0" w:space="0" w:color="auto"/>
        <w:left w:val="none" w:sz="0" w:space="0" w:color="auto"/>
        <w:bottom w:val="none" w:sz="0" w:space="0" w:color="auto"/>
        <w:right w:val="none" w:sz="0" w:space="0" w:color="auto"/>
      </w:divBdr>
    </w:div>
    <w:div w:id="554316596">
      <w:bodyDiv w:val="1"/>
      <w:marLeft w:val="0"/>
      <w:marRight w:val="0"/>
      <w:marTop w:val="0"/>
      <w:marBottom w:val="0"/>
      <w:divBdr>
        <w:top w:val="none" w:sz="0" w:space="0" w:color="auto"/>
        <w:left w:val="none" w:sz="0" w:space="0" w:color="auto"/>
        <w:bottom w:val="none" w:sz="0" w:space="0" w:color="auto"/>
        <w:right w:val="none" w:sz="0" w:space="0" w:color="auto"/>
      </w:divBdr>
    </w:div>
    <w:div w:id="558713019">
      <w:bodyDiv w:val="1"/>
      <w:marLeft w:val="0"/>
      <w:marRight w:val="0"/>
      <w:marTop w:val="0"/>
      <w:marBottom w:val="0"/>
      <w:divBdr>
        <w:top w:val="none" w:sz="0" w:space="0" w:color="auto"/>
        <w:left w:val="none" w:sz="0" w:space="0" w:color="auto"/>
        <w:bottom w:val="none" w:sz="0" w:space="0" w:color="auto"/>
        <w:right w:val="none" w:sz="0" w:space="0" w:color="auto"/>
      </w:divBdr>
    </w:div>
    <w:div w:id="584655187">
      <w:bodyDiv w:val="1"/>
      <w:marLeft w:val="0"/>
      <w:marRight w:val="0"/>
      <w:marTop w:val="0"/>
      <w:marBottom w:val="0"/>
      <w:divBdr>
        <w:top w:val="none" w:sz="0" w:space="0" w:color="auto"/>
        <w:left w:val="none" w:sz="0" w:space="0" w:color="auto"/>
        <w:bottom w:val="none" w:sz="0" w:space="0" w:color="auto"/>
        <w:right w:val="none" w:sz="0" w:space="0" w:color="auto"/>
      </w:divBdr>
    </w:div>
    <w:div w:id="611784585">
      <w:bodyDiv w:val="1"/>
      <w:marLeft w:val="0"/>
      <w:marRight w:val="0"/>
      <w:marTop w:val="0"/>
      <w:marBottom w:val="0"/>
      <w:divBdr>
        <w:top w:val="none" w:sz="0" w:space="0" w:color="auto"/>
        <w:left w:val="none" w:sz="0" w:space="0" w:color="auto"/>
        <w:bottom w:val="none" w:sz="0" w:space="0" w:color="auto"/>
        <w:right w:val="none" w:sz="0" w:space="0" w:color="auto"/>
      </w:divBdr>
    </w:div>
    <w:div w:id="729231884">
      <w:bodyDiv w:val="1"/>
      <w:marLeft w:val="0"/>
      <w:marRight w:val="0"/>
      <w:marTop w:val="0"/>
      <w:marBottom w:val="0"/>
      <w:divBdr>
        <w:top w:val="none" w:sz="0" w:space="0" w:color="auto"/>
        <w:left w:val="none" w:sz="0" w:space="0" w:color="auto"/>
        <w:bottom w:val="none" w:sz="0" w:space="0" w:color="auto"/>
        <w:right w:val="none" w:sz="0" w:space="0" w:color="auto"/>
      </w:divBdr>
    </w:div>
    <w:div w:id="777138991">
      <w:bodyDiv w:val="1"/>
      <w:marLeft w:val="0"/>
      <w:marRight w:val="0"/>
      <w:marTop w:val="0"/>
      <w:marBottom w:val="0"/>
      <w:divBdr>
        <w:top w:val="none" w:sz="0" w:space="0" w:color="auto"/>
        <w:left w:val="none" w:sz="0" w:space="0" w:color="auto"/>
        <w:bottom w:val="none" w:sz="0" w:space="0" w:color="auto"/>
        <w:right w:val="none" w:sz="0" w:space="0" w:color="auto"/>
      </w:divBdr>
    </w:div>
    <w:div w:id="786311090">
      <w:bodyDiv w:val="1"/>
      <w:marLeft w:val="0"/>
      <w:marRight w:val="0"/>
      <w:marTop w:val="0"/>
      <w:marBottom w:val="0"/>
      <w:divBdr>
        <w:top w:val="none" w:sz="0" w:space="0" w:color="auto"/>
        <w:left w:val="none" w:sz="0" w:space="0" w:color="auto"/>
        <w:bottom w:val="none" w:sz="0" w:space="0" w:color="auto"/>
        <w:right w:val="none" w:sz="0" w:space="0" w:color="auto"/>
      </w:divBdr>
    </w:div>
    <w:div w:id="799613546">
      <w:bodyDiv w:val="1"/>
      <w:marLeft w:val="0"/>
      <w:marRight w:val="0"/>
      <w:marTop w:val="0"/>
      <w:marBottom w:val="0"/>
      <w:divBdr>
        <w:top w:val="none" w:sz="0" w:space="0" w:color="auto"/>
        <w:left w:val="none" w:sz="0" w:space="0" w:color="auto"/>
        <w:bottom w:val="none" w:sz="0" w:space="0" w:color="auto"/>
        <w:right w:val="none" w:sz="0" w:space="0" w:color="auto"/>
      </w:divBdr>
    </w:div>
    <w:div w:id="803158007">
      <w:bodyDiv w:val="1"/>
      <w:marLeft w:val="0"/>
      <w:marRight w:val="0"/>
      <w:marTop w:val="0"/>
      <w:marBottom w:val="0"/>
      <w:divBdr>
        <w:top w:val="none" w:sz="0" w:space="0" w:color="auto"/>
        <w:left w:val="none" w:sz="0" w:space="0" w:color="auto"/>
        <w:bottom w:val="none" w:sz="0" w:space="0" w:color="auto"/>
        <w:right w:val="none" w:sz="0" w:space="0" w:color="auto"/>
      </w:divBdr>
    </w:div>
    <w:div w:id="811020880">
      <w:bodyDiv w:val="1"/>
      <w:marLeft w:val="0"/>
      <w:marRight w:val="0"/>
      <w:marTop w:val="0"/>
      <w:marBottom w:val="0"/>
      <w:divBdr>
        <w:top w:val="none" w:sz="0" w:space="0" w:color="auto"/>
        <w:left w:val="none" w:sz="0" w:space="0" w:color="auto"/>
        <w:bottom w:val="none" w:sz="0" w:space="0" w:color="auto"/>
        <w:right w:val="none" w:sz="0" w:space="0" w:color="auto"/>
      </w:divBdr>
    </w:div>
    <w:div w:id="823593665">
      <w:bodyDiv w:val="1"/>
      <w:marLeft w:val="0"/>
      <w:marRight w:val="0"/>
      <w:marTop w:val="0"/>
      <w:marBottom w:val="0"/>
      <w:divBdr>
        <w:top w:val="none" w:sz="0" w:space="0" w:color="auto"/>
        <w:left w:val="none" w:sz="0" w:space="0" w:color="auto"/>
        <w:bottom w:val="none" w:sz="0" w:space="0" w:color="auto"/>
        <w:right w:val="none" w:sz="0" w:space="0" w:color="auto"/>
      </w:divBdr>
    </w:div>
    <w:div w:id="830363859">
      <w:bodyDiv w:val="1"/>
      <w:marLeft w:val="0"/>
      <w:marRight w:val="0"/>
      <w:marTop w:val="0"/>
      <w:marBottom w:val="0"/>
      <w:divBdr>
        <w:top w:val="none" w:sz="0" w:space="0" w:color="auto"/>
        <w:left w:val="none" w:sz="0" w:space="0" w:color="auto"/>
        <w:bottom w:val="none" w:sz="0" w:space="0" w:color="auto"/>
        <w:right w:val="none" w:sz="0" w:space="0" w:color="auto"/>
      </w:divBdr>
    </w:div>
    <w:div w:id="847984050">
      <w:bodyDiv w:val="1"/>
      <w:marLeft w:val="0"/>
      <w:marRight w:val="0"/>
      <w:marTop w:val="0"/>
      <w:marBottom w:val="0"/>
      <w:divBdr>
        <w:top w:val="none" w:sz="0" w:space="0" w:color="auto"/>
        <w:left w:val="none" w:sz="0" w:space="0" w:color="auto"/>
        <w:bottom w:val="none" w:sz="0" w:space="0" w:color="auto"/>
        <w:right w:val="none" w:sz="0" w:space="0" w:color="auto"/>
      </w:divBdr>
    </w:div>
    <w:div w:id="850753454">
      <w:bodyDiv w:val="1"/>
      <w:marLeft w:val="0"/>
      <w:marRight w:val="0"/>
      <w:marTop w:val="0"/>
      <w:marBottom w:val="0"/>
      <w:divBdr>
        <w:top w:val="none" w:sz="0" w:space="0" w:color="auto"/>
        <w:left w:val="none" w:sz="0" w:space="0" w:color="auto"/>
        <w:bottom w:val="none" w:sz="0" w:space="0" w:color="auto"/>
        <w:right w:val="none" w:sz="0" w:space="0" w:color="auto"/>
      </w:divBdr>
    </w:div>
    <w:div w:id="851605708">
      <w:bodyDiv w:val="1"/>
      <w:marLeft w:val="0"/>
      <w:marRight w:val="0"/>
      <w:marTop w:val="0"/>
      <w:marBottom w:val="0"/>
      <w:divBdr>
        <w:top w:val="none" w:sz="0" w:space="0" w:color="auto"/>
        <w:left w:val="none" w:sz="0" w:space="0" w:color="auto"/>
        <w:bottom w:val="none" w:sz="0" w:space="0" w:color="auto"/>
        <w:right w:val="none" w:sz="0" w:space="0" w:color="auto"/>
      </w:divBdr>
    </w:div>
    <w:div w:id="851915007">
      <w:bodyDiv w:val="1"/>
      <w:marLeft w:val="0"/>
      <w:marRight w:val="0"/>
      <w:marTop w:val="0"/>
      <w:marBottom w:val="0"/>
      <w:divBdr>
        <w:top w:val="none" w:sz="0" w:space="0" w:color="auto"/>
        <w:left w:val="none" w:sz="0" w:space="0" w:color="auto"/>
        <w:bottom w:val="none" w:sz="0" w:space="0" w:color="auto"/>
        <w:right w:val="none" w:sz="0" w:space="0" w:color="auto"/>
      </w:divBdr>
    </w:div>
    <w:div w:id="853768786">
      <w:bodyDiv w:val="1"/>
      <w:marLeft w:val="0"/>
      <w:marRight w:val="0"/>
      <w:marTop w:val="0"/>
      <w:marBottom w:val="0"/>
      <w:divBdr>
        <w:top w:val="none" w:sz="0" w:space="0" w:color="auto"/>
        <w:left w:val="none" w:sz="0" w:space="0" w:color="auto"/>
        <w:bottom w:val="none" w:sz="0" w:space="0" w:color="auto"/>
        <w:right w:val="none" w:sz="0" w:space="0" w:color="auto"/>
      </w:divBdr>
    </w:div>
    <w:div w:id="859467786">
      <w:bodyDiv w:val="1"/>
      <w:marLeft w:val="0"/>
      <w:marRight w:val="0"/>
      <w:marTop w:val="0"/>
      <w:marBottom w:val="0"/>
      <w:divBdr>
        <w:top w:val="none" w:sz="0" w:space="0" w:color="auto"/>
        <w:left w:val="none" w:sz="0" w:space="0" w:color="auto"/>
        <w:bottom w:val="none" w:sz="0" w:space="0" w:color="auto"/>
        <w:right w:val="none" w:sz="0" w:space="0" w:color="auto"/>
      </w:divBdr>
    </w:div>
    <w:div w:id="862087395">
      <w:bodyDiv w:val="1"/>
      <w:marLeft w:val="0"/>
      <w:marRight w:val="0"/>
      <w:marTop w:val="0"/>
      <w:marBottom w:val="0"/>
      <w:divBdr>
        <w:top w:val="none" w:sz="0" w:space="0" w:color="auto"/>
        <w:left w:val="none" w:sz="0" w:space="0" w:color="auto"/>
        <w:bottom w:val="none" w:sz="0" w:space="0" w:color="auto"/>
        <w:right w:val="none" w:sz="0" w:space="0" w:color="auto"/>
      </w:divBdr>
    </w:div>
    <w:div w:id="876703808">
      <w:bodyDiv w:val="1"/>
      <w:marLeft w:val="0"/>
      <w:marRight w:val="0"/>
      <w:marTop w:val="0"/>
      <w:marBottom w:val="0"/>
      <w:divBdr>
        <w:top w:val="none" w:sz="0" w:space="0" w:color="auto"/>
        <w:left w:val="none" w:sz="0" w:space="0" w:color="auto"/>
        <w:bottom w:val="none" w:sz="0" w:space="0" w:color="auto"/>
        <w:right w:val="none" w:sz="0" w:space="0" w:color="auto"/>
      </w:divBdr>
    </w:div>
    <w:div w:id="877856295">
      <w:bodyDiv w:val="1"/>
      <w:marLeft w:val="0"/>
      <w:marRight w:val="0"/>
      <w:marTop w:val="0"/>
      <w:marBottom w:val="0"/>
      <w:divBdr>
        <w:top w:val="none" w:sz="0" w:space="0" w:color="auto"/>
        <w:left w:val="none" w:sz="0" w:space="0" w:color="auto"/>
        <w:bottom w:val="none" w:sz="0" w:space="0" w:color="auto"/>
        <w:right w:val="none" w:sz="0" w:space="0" w:color="auto"/>
      </w:divBdr>
    </w:div>
    <w:div w:id="884678556">
      <w:bodyDiv w:val="1"/>
      <w:marLeft w:val="0"/>
      <w:marRight w:val="0"/>
      <w:marTop w:val="0"/>
      <w:marBottom w:val="0"/>
      <w:divBdr>
        <w:top w:val="none" w:sz="0" w:space="0" w:color="auto"/>
        <w:left w:val="none" w:sz="0" w:space="0" w:color="auto"/>
        <w:bottom w:val="none" w:sz="0" w:space="0" w:color="auto"/>
        <w:right w:val="none" w:sz="0" w:space="0" w:color="auto"/>
      </w:divBdr>
    </w:div>
    <w:div w:id="894391294">
      <w:bodyDiv w:val="1"/>
      <w:marLeft w:val="0"/>
      <w:marRight w:val="0"/>
      <w:marTop w:val="0"/>
      <w:marBottom w:val="0"/>
      <w:divBdr>
        <w:top w:val="none" w:sz="0" w:space="0" w:color="auto"/>
        <w:left w:val="none" w:sz="0" w:space="0" w:color="auto"/>
        <w:bottom w:val="none" w:sz="0" w:space="0" w:color="auto"/>
        <w:right w:val="none" w:sz="0" w:space="0" w:color="auto"/>
      </w:divBdr>
    </w:div>
    <w:div w:id="901597357">
      <w:bodyDiv w:val="1"/>
      <w:marLeft w:val="0"/>
      <w:marRight w:val="0"/>
      <w:marTop w:val="0"/>
      <w:marBottom w:val="0"/>
      <w:divBdr>
        <w:top w:val="none" w:sz="0" w:space="0" w:color="auto"/>
        <w:left w:val="none" w:sz="0" w:space="0" w:color="auto"/>
        <w:bottom w:val="none" w:sz="0" w:space="0" w:color="auto"/>
        <w:right w:val="none" w:sz="0" w:space="0" w:color="auto"/>
      </w:divBdr>
    </w:div>
    <w:div w:id="951940210">
      <w:bodyDiv w:val="1"/>
      <w:marLeft w:val="0"/>
      <w:marRight w:val="0"/>
      <w:marTop w:val="0"/>
      <w:marBottom w:val="0"/>
      <w:divBdr>
        <w:top w:val="none" w:sz="0" w:space="0" w:color="auto"/>
        <w:left w:val="none" w:sz="0" w:space="0" w:color="auto"/>
        <w:bottom w:val="none" w:sz="0" w:space="0" w:color="auto"/>
        <w:right w:val="none" w:sz="0" w:space="0" w:color="auto"/>
      </w:divBdr>
    </w:div>
    <w:div w:id="953097851">
      <w:bodyDiv w:val="1"/>
      <w:marLeft w:val="0"/>
      <w:marRight w:val="0"/>
      <w:marTop w:val="0"/>
      <w:marBottom w:val="0"/>
      <w:divBdr>
        <w:top w:val="none" w:sz="0" w:space="0" w:color="auto"/>
        <w:left w:val="none" w:sz="0" w:space="0" w:color="auto"/>
        <w:bottom w:val="none" w:sz="0" w:space="0" w:color="auto"/>
        <w:right w:val="none" w:sz="0" w:space="0" w:color="auto"/>
      </w:divBdr>
    </w:div>
    <w:div w:id="963197466">
      <w:bodyDiv w:val="1"/>
      <w:marLeft w:val="0"/>
      <w:marRight w:val="0"/>
      <w:marTop w:val="0"/>
      <w:marBottom w:val="0"/>
      <w:divBdr>
        <w:top w:val="none" w:sz="0" w:space="0" w:color="auto"/>
        <w:left w:val="none" w:sz="0" w:space="0" w:color="auto"/>
        <w:bottom w:val="none" w:sz="0" w:space="0" w:color="auto"/>
        <w:right w:val="none" w:sz="0" w:space="0" w:color="auto"/>
      </w:divBdr>
    </w:div>
    <w:div w:id="964771168">
      <w:bodyDiv w:val="1"/>
      <w:marLeft w:val="0"/>
      <w:marRight w:val="0"/>
      <w:marTop w:val="0"/>
      <w:marBottom w:val="0"/>
      <w:divBdr>
        <w:top w:val="none" w:sz="0" w:space="0" w:color="auto"/>
        <w:left w:val="none" w:sz="0" w:space="0" w:color="auto"/>
        <w:bottom w:val="none" w:sz="0" w:space="0" w:color="auto"/>
        <w:right w:val="none" w:sz="0" w:space="0" w:color="auto"/>
      </w:divBdr>
    </w:div>
    <w:div w:id="1003826322">
      <w:bodyDiv w:val="1"/>
      <w:marLeft w:val="0"/>
      <w:marRight w:val="0"/>
      <w:marTop w:val="0"/>
      <w:marBottom w:val="0"/>
      <w:divBdr>
        <w:top w:val="none" w:sz="0" w:space="0" w:color="auto"/>
        <w:left w:val="none" w:sz="0" w:space="0" w:color="auto"/>
        <w:bottom w:val="none" w:sz="0" w:space="0" w:color="auto"/>
        <w:right w:val="none" w:sz="0" w:space="0" w:color="auto"/>
      </w:divBdr>
    </w:div>
    <w:div w:id="1027758337">
      <w:bodyDiv w:val="1"/>
      <w:marLeft w:val="0"/>
      <w:marRight w:val="0"/>
      <w:marTop w:val="0"/>
      <w:marBottom w:val="0"/>
      <w:divBdr>
        <w:top w:val="none" w:sz="0" w:space="0" w:color="auto"/>
        <w:left w:val="none" w:sz="0" w:space="0" w:color="auto"/>
        <w:bottom w:val="none" w:sz="0" w:space="0" w:color="auto"/>
        <w:right w:val="none" w:sz="0" w:space="0" w:color="auto"/>
      </w:divBdr>
    </w:div>
    <w:div w:id="1040784972">
      <w:bodyDiv w:val="1"/>
      <w:marLeft w:val="0"/>
      <w:marRight w:val="0"/>
      <w:marTop w:val="0"/>
      <w:marBottom w:val="0"/>
      <w:divBdr>
        <w:top w:val="none" w:sz="0" w:space="0" w:color="auto"/>
        <w:left w:val="none" w:sz="0" w:space="0" w:color="auto"/>
        <w:bottom w:val="none" w:sz="0" w:space="0" w:color="auto"/>
        <w:right w:val="none" w:sz="0" w:space="0" w:color="auto"/>
      </w:divBdr>
    </w:div>
    <w:div w:id="1043871622">
      <w:bodyDiv w:val="1"/>
      <w:marLeft w:val="0"/>
      <w:marRight w:val="0"/>
      <w:marTop w:val="0"/>
      <w:marBottom w:val="0"/>
      <w:divBdr>
        <w:top w:val="none" w:sz="0" w:space="0" w:color="auto"/>
        <w:left w:val="none" w:sz="0" w:space="0" w:color="auto"/>
        <w:bottom w:val="none" w:sz="0" w:space="0" w:color="auto"/>
        <w:right w:val="none" w:sz="0" w:space="0" w:color="auto"/>
      </w:divBdr>
    </w:div>
    <w:div w:id="1053239471">
      <w:bodyDiv w:val="1"/>
      <w:marLeft w:val="0"/>
      <w:marRight w:val="0"/>
      <w:marTop w:val="0"/>
      <w:marBottom w:val="0"/>
      <w:divBdr>
        <w:top w:val="none" w:sz="0" w:space="0" w:color="auto"/>
        <w:left w:val="none" w:sz="0" w:space="0" w:color="auto"/>
        <w:bottom w:val="none" w:sz="0" w:space="0" w:color="auto"/>
        <w:right w:val="none" w:sz="0" w:space="0" w:color="auto"/>
      </w:divBdr>
    </w:div>
    <w:div w:id="1069379807">
      <w:bodyDiv w:val="1"/>
      <w:marLeft w:val="0"/>
      <w:marRight w:val="0"/>
      <w:marTop w:val="0"/>
      <w:marBottom w:val="0"/>
      <w:divBdr>
        <w:top w:val="none" w:sz="0" w:space="0" w:color="auto"/>
        <w:left w:val="none" w:sz="0" w:space="0" w:color="auto"/>
        <w:bottom w:val="none" w:sz="0" w:space="0" w:color="auto"/>
        <w:right w:val="none" w:sz="0" w:space="0" w:color="auto"/>
      </w:divBdr>
    </w:div>
    <w:div w:id="1092122297">
      <w:bodyDiv w:val="1"/>
      <w:marLeft w:val="0"/>
      <w:marRight w:val="0"/>
      <w:marTop w:val="0"/>
      <w:marBottom w:val="0"/>
      <w:divBdr>
        <w:top w:val="none" w:sz="0" w:space="0" w:color="auto"/>
        <w:left w:val="none" w:sz="0" w:space="0" w:color="auto"/>
        <w:bottom w:val="none" w:sz="0" w:space="0" w:color="auto"/>
        <w:right w:val="none" w:sz="0" w:space="0" w:color="auto"/>
      </w:divBdr>
    </w:div>
    <w:div w:id="1095245957">
      <w:bodyDiv w:val="1"/>
      <w:marLeft w:val="0"/>
      <w:marRight w:val="0"/>
      <w:marTop w:val="0"/>
      <w:marBottom w:val="0"/>
      <w:divBdr>
        <w:top w:val="none" w:sz="0" w:space="0" w:color="auto"/>
        <w:left w:val="none" w:sz="0" w:space="0" w:color="auto"/>
        <w:bottom w:val="none" w:sz="0" w:space="0" w:color="auto"/>
        <w:right w:val="none" w:sz="0" w:space="0" w:color="auto"/>
      </w:divBdr>
    </w:div>
    <w:div w:id="1096711251">
      <w:bodyDiv w:val="1"/>
      <w:marLeft w:val="0"/>
      <w:marRight w:val="0"/>
      <w:marTop w:val="0"/>
      <w:marBottom w:val="0"/>
      <w:divBdr>
        <w:top w:val="none" w:sz="0" w:space="0" w:color="auto"/>
        <w:left w:val="none" w:sz="0" w:space="0" w:color="auto"/>
        <w:bottom w:val="none" w:sz="0" w:space="0" w:color="auto"/>
        <w:right w:val="none" w:sz="0" w:space="0" w:color="auto"/>
      </w:divBdr>
    </w:div>
    <w:div w:id="1118841163">
      <w:bodyDiv w:val="1"/>
      <w:marLeft w:val="0"/>
      <w:marRight w:val="0"/>
      <w:marTop w:val="0"/>
      <w:marBottom w:val="0"/>
      <w:divBdr>
        <w:top w:val="none" w:sz="0" w:space="0" w:color="auto"/>
        <w:left w:val="none" w:sz="0" w:space="0" w:color="auto"/>
        <w:bottom w:val="none" w:sz="0" w:space="0" w:color="auto"/>
        <w:right w:val="none" w:sz="0" w:space="0" w:color="auto"/>
      </w:divBdr>
    </w:div>
    <w:div w:id="1130124287">
      <w:bodyDiv w:val="1"/>
      <w:marLeft w:val="0"/>
      <w:marRight w:val="0"/>
      <w:marTop w:val="0"/>
      <w:marBottom w:val="0"/>
      <w:divBdr>
        <w:top w:val="none" w:sz="0" w:space="0" w:color="auto"/>
        <w:left w:val="none" w:sz="0" w:space="0" w:color="auto"/>
        <w:bottom w:val="none" w:sz="0" w:space="0" w:color="auto"/>
        <w:right w:val="none" w:sz="0" w:space="0" w:color="auto"/>
      </w:divBdr>
    </w:div>
    <w:div w:id="1136800525">
      <w:bodyDiv w:val="1"/>
      <w:marLeft w:val="0"/>
      <w:marRight w:val="0"/>
      <w:marTop w:val="0"/>
      <w:marBottom w:val="0"/>
      <w:divBdr>
        <w:top w:val="none" w:sz="0" w:space="0" w:color="auto"/>
        <w:left w:val="none" w:sz="0" w:space="0" w:color="auto"/>
        <w:bottom w:val="none" w:sz="0" w:space="0" w:color="auto"/>
        <w:right w:val="none" w:sz="0" w:space="0" w:color="auto"/>
      </w:divBdr>
    </w:div>
    <w:div w:id="1144470621">
      <w:bodyDiv w:val="1"/>
      <w:marLeft w:val="0"/>
      <w:marRight w:val="0"/>
      <w:marTop w:val="0"/>
      <w:marBottom w:val="0"/>
      <w:divBdr>
        <w:top w:val="none" w:sz="0" w:space="0" w:color="auto"/>
        <w:left w:val="none" w:sz="0" w:space="0" w:color="auto"/>
        <w:bottom w:val="none" w:sz="0" w:space="0" w:color="auto"/>
        <w:right w:val="none" w:sz="0" w:space="0" w:color="auto"/>
      </w:divBdr>
    </w:div>
    <w:div w:id="1147404388">
      <w:bodyDiv w:val="1"/>
      <w:marLeft w:val="0"/>
      <w:marRight w:val="0"/>
      <w:marTop w:val="0"/>
      <w:marBottom w:val="0"/>
      <w:divBdr>
        <w:top w:val="none" w:sz="0" w:space="0" w:color="auto"/>
        <w:left w:val="none" w:sz="0" w:space="0" w:color="auto"/>
        <w:bottom w:val="none" w:sz="0" w:space="0" w:color="auto"/>
        <w:right w:val="none" w:sz="0" w:space="0" w:color="auto"/>
      </w:divBdr>
    </w:div>
    <w:div w:id="1149516732">
      <w:bodyDiv w:val="1"/>
      <w:marLeft w:val="0"/>
      <w:marRight w:val="0"/>
      <w:marTop w:val="0"/>
      <w:marBottom w:val="0"/>
      <w:divBdr>
        <w:top w:val="none" w:sz="0" w:space="0" w:color="auto"/>
        <w:left w:val="none" w:sz="0" w:space="0" w:color="auto"/>
        <w:bottom w:val="none" w:sz="0" w:space="0" w:color="auto"/>
        <w:right w:val="none" w:sz="0" w:space="0" w:color="auto"/>
      </w:divBdr>
    </w:div>
    <w:div w:id="1156453936">
      <w:bodyDiv w:val="1"/>
      <w:marLeft w:val="0"/>
      <w:marRight w:val="0"/>
      <w:marTop w:val="0"/>
      <w:marBottom w:val="0"/>
      <w:divBdr>
        <w:top w:val="none" w:sz="0" w:space="0" w:color="auto"/>
        <w:left w:val="none" w:sz="0" w:space="0" w:color="auto"/>
        <w:bottom w:val="none" w:sz="0" w:space="0" w:color="auto"/>
        <w:right w:val="none" w:sz="0" w:space="0" w:color="auto"/>
      </w:divBdr>
    </w:div>
    <w:div w:id="1157460633">
      <w:bodyDiv w:val="1"/>
      <w:marLeft w:val="0"/>
      <w:marRight w:val="0"/>
      <w:marTop w:val="0"/>
      <w:marBottom w:val="0"/>
      <w:divBdr>
        <w:top w:val="none" w:sz="0" w:space="0" w:color="auto"/>
        <w:left w:val="none" w:sz="0" w:space="0" w:color="auto"/>
        <w:bottom w:val="none" w:sz="0" w:space="0" w:color="auto"/>
        <w:right w:val="none" w:sz="0" w:space="0" w:color="auto"/>
      </w:divBdr>
    </w:div>
    <w:div w:id="1161701771">
      <w:bodyDiv w:val="1"/>
      <w:marLeft w:val="0"/>
      <w:marRight w:val="0"/>
      <w:marTop w:val="0"/>
      <w:marBottom w:val="0"/>
      <w:divBdr>
        <w:top w:val="none" w:sz="0" w:space="0" w:color="auto"/>
        <w:left w:val="none" w:sz="0" w:space="0" w:color="auto"/>
        <w:bottom w:val="none" w:sz="0" w:space="0" w:color="auto"/>
        <w:right w:val="none" w:sz="0" w:space="0" w:color="auto"/>
      </w:divBdr>
    </w:div>
    <w:div w:id="1184855753">
      <w:bodyDiv w:val="1"/>
      <w:marLeft w:val="0"/>
      <w:marRight w:val="0"/>
      <w:marTop w:val="0"/>
      <w:marBottom w:val="0"/>
      <w:divBdr>
        <w:top w:val="none" w:sz="0" w:space="0" w:color="auto"/>
        <w:left w:val="none" w:sz="0" w:space="0" w:color="auto"/>
        <w:bottom w:val="none" w:sz="0" w:space="0" w:color="auto"/>
        <w:right w:val="none" w:sz="0" w:space="0" w:color="auto"/>
      </w:divBdr>
      <w:divsChild>
        <w:div w:id="14430351">
          <w:marLeft w:val="0"/>
          <w:marRight w:val="0"/>
          <w:marTop w:val="0"/>
          <w:marBottom w:val="0"/>
          <w:divBdr>
            <w:top w:val="none" w:sz="0" w:space="0" w:color="auto"/>
            <w:left w:val="none" w:sz="0" w:space="0" w:color="auto"/>
            <w:bottom w:val="none" w:sz="0" w:space="0" w:color="auto"/>
            <w:right w:val="none" w:sz="0" w:space="0" w:color="auto"/>
          </w:divBdr>
        </w:div>
        <w:div w:id="59208907">
          <w:marLeft w:val="0"/>
          <w:marRight w:val="0"/>
          <w:marTop w:val="0"/>
          <w:marBottom w:val="0"/>
          <w:divBdr>
            <w:top w:val="none" w:sz="0" w:space="0" w:color="auto"/>
            <w:left w:val="none" w:sz="0" w:space="0" w:color="auto"/>
            <w:bottom w:val="none" w:sz="0" w:space="0" w:color="auto"/>
            <w:right w:val="none" w:sz="0" w:space="0" w:color="auto"/>
          </w:divBdr>
        </w:div>
        <w:div w:id="95950664">
          <w:marLeft w:val="0"/>
          <w:marRight w:val="0"/>
          <w:marTop w:val="0"/>
          <w:marBottom w:val="0"/>
          <w:divBdr>
            <w:top w:val="none" w:sz="0" w:space="0" w:color="auto"/>
            <w:left w:val="none" w:sz="0" w:space="0" w:color="auto"/>
            <w:bottom w:val="none" w:sz="0" w:space="0" w:color="auto"/>
            <w:right w:val="none" w:sz="0" w:space="0" w:color="auto"/>
          </w:divBdr>
        </w:div>
        <w:div w:id="248395358">
          <w:marLeft w:val="0"/>
          <w:marRight w:val="0"/>
          <w:marTop w:val="0"/>
          <w:marBottom w:val="0"/>
          <w:divBdr>
            <w:top w:val="none" w:sz="0" w:space="0" w:color="auto"/>
            <w:left w:val="none" w:sz="0" w:space="0" w:color="auto"/>
            <w:bottom w:val="none" w:sz="0" w:space="0" w:color="auto"/>
            <w:right w:val="none" w:sz="0" w:space="0" w:color="auto"/>
          </w:divBdr>
        </w:div>
        <w:div w:id="409546036">
          <w:marLeft w:val="0"/>
          <w:marRight w:val="0"/>
          <w:marTop w:val="0"/>
          <w:marBottom w:val="0"/>
          <w:divBdr>
            <w:top w:val="none" w:sz="0" w:space="0" w:color="auto"/>
            <w:left w:val="none" w:sz="0" w:space="0" w:color="auto"/>
            <w:bottom w:val="none" w:sz="0" w:space="0" w:color="auto"/>
            <w:right w:val="none" w:sz="0" w:space="0" w:color="auto"/>
          </w:divBdr>
        </w:div>
        <w:div w:id="574242663">
          <w:marLeft w:val="0"/>
          <w:marRight w:val="0"/>
          <w:marTop w:val="0"/>
          <w:marBottom w:val="0"/>
          <w:divBdr>
            <w:top w:val="none" w:sz="0" w:space="0" w:color="auto"/>
            <w:left w:val="none" w:sz="0" w:space="0" w:color="auto"/>
            <w:bottom w:val="none" w:sz="0" w:space="0" w:color="auto"/>
            <w:right w:val="none" w:sz="0" w:space="0" w:color="auto"/>
          </w:divBdr>
        </w:div>
        <w:div w:id="634914237">
          <w:marLeft w:val="0"/>
          <w:marRight w:val="0"/>
          <w:marTop w:val="0"/>
          <w:marBottom w:val="0"/>
          <w:divBdr>
            <w:top w:val="none" w:sz="0" w:space="0" w:color="auto"/>
            <w:left w:val="none" w:sz="0" w:space="0" w:color="auto"/>
            <w:bottom w:val="none" w:sz="0" w:space="0" w:color="auto"/>
            <w:right w:val="none" w:sz="0" w:space="0" w:color="auto"/>
          </w:divBdr>
        </w:div>
        <w:div w:id="658731227">
          <w:marLeft w:val="0"/>
          <w:marRight w:val="0"/>
          <w:marTop w:val="0"/>
          <w:marBottom w:val="0"/>
          <w:divBdr>
            <w:top w:val="none" w:sz="0" w:space="0" w:color="auto"/>
            <w:left w:val="none" w:sz="0" w:space="0" w:color="auto"/>
            <w:bottom w:val="none" w:sz="0" w:space="0" w:color="auto"/>
            <w:right w:val="none" w:sz="0" w:space="0" w:color="auto"/>
          </w:divBdr>
        </w:div>
        <w:div w:id="790981289">
          <w:marLeft w:val="0"/>
          <w:marRight w:val="0"/>
          <w:marTop w:val="0"/>
          <w:marBottom w:val="0"/>
          <w:divBdr>
            <w:top w:val="none" w:sz="0" w:space="0" w:color="auto"/>
            <w:left w:val="none" w:sz="0" w:space="0" w:color="auto"/>
            <w:bottom w:val="none" w:sz="0" w:space="0" w:color="auto"/>
            <w:right w:val="none" w:sz="0" w:space="0" w:color="auto"/>
          </w:divBdr>
        </w:div>
        <w:div w:id="801003427">
          <w:marLeft w:val="0"/>
          <w:marRight w:val="0"/>
          <w:marTop w:val="0"/>
          <w:marBottom w:val="0"/>
          <w:divBdr>
            <w:top w:val="none" w:sz="0" w:space="0" w:color="auto"/>
            <w:left w:val="none" w:sz="0" w:space="0" w:color="auto"/>
            <w:bottom w:val="none" w:sz="0" w:space="0" w:color="auto"/>
            <w:right w:val="none" w:sz="0" w:space="0" w:color="auto"/>
          </w:divBdr>
        </w:div>
        <w:div w:id="814444278">
          <w:marLeft w:val="0"/>
          <w:marRight w:val="0"/>
          <w:marTop w:val="0"/>
          <w:marBottom w:val="0"/>
          <w:divBdr>
            <w:top w:val="none" w:sz="0" w:space="0" w:color="auto"/>
            <w:left w:val="none" w:sz="0" w:space="0" w:color="auto"/>
            <w:bottom w:val="none" w:sz="0" w:space="0" w:color="auto"/>
            <w:right w:val="none" w:sz="0" w:space="0" w:color="auto"/>
          </w:divBdr>
        </w:div>
        <w:div w:id="862598325">
          <w:marLeft w:val="0"/>
          <w:marRight w:val="0"/>
          <w:marTop w:val="0"/>
          <w:marBottom w:val="0"/>
          <w:divBdr>
            <w:top w:val="none" w:sz="0" w:space="0" w:color="auto"/>
            <w:left w:val="none" w:sz="0" w:space="0" w:color="auto"/>
            <w:bottom w:val="none" w:sz="0" w:space="0" w:color="auto"/>
            <w:right w:val="none" w:sz="0" w:space="0" w:color="auto"/>
          </w:divBdr>
        </w:div>
        <w:div w:id="889850189">
          <w:marLeft w:val="0"/>
          <w:marRight w:val="0"/>
          <w:marTop w:val="0"/>
          <w:marBottom w:val="0"/>
          <w:divBdr>
            <w:top w:val="none" w:sz="0" w:space="0" w:color="auto"/>
            <w:left w:val="none" w:sz="0" w:space="0" w:color="auto"/>
            <w:bottom w:val="none" w:sz="0" w:space="0" w:color="auto"/>
            <w:right w:val="none" w:sz="0" w:space="0" w:color="auto"/>
          </w:divBdr>
        </w:div>
        <w:div w:id="917012391">
          <w:marLeft w:val="0"/>
          <w:marRight w:val="0"/>
          <w:marTop w:val="0"/>
          <w:marBottom w:val="0"/>
          <w:divBdr>
            <w:top w:val="none" w:sz="0" w:space="0" w:color="auto"/>
            <w:left w:val="none" w:sz="0" w:space="0" w:color="auto"/>
            <w:bottom w:val="none" w:sz="0" w:space="0" w:color="auto"/>
            <w:right w:val="none" w:sz="0" w:space="0" w:color="auto"/>
          </w:divBdr>
        </w:div>
        <w:div w:id="954366213">
          <w:marLeft w:val="0"/>
          <w:marRight w:val="0"/>
          <w:marTop w:val="0"/>
          <w:marBottom w:val="0"/>
          <w:divBdr>
            <w:top w:val="none" w:sz="0" w:space="0" w:color="auto"/>
            <w:left w:val="none" w:sz="0" w:space="0" w:color="auto"/>
            <w:bottom w:val="none" w:sz="0" w:space="0" w:color="auto"/>
            <w:right w:val="none" w:sz="0" w:space="0" w:color="auto"/>
          </w:divBdr>
        </w:div>
        <w:div w:id="1080979411">
          <w:marLeft w:val="0"/>
          <w:marRight w:val="0"/>
          <w:marTop w:val="0"/>
          <w:marBottom w:val="0"/>
          <w:divBdr>
            <w:top w:val="none" w:sz="0" w:space="0" w:color="auto"/>
            <w:left w:val="none" w:sz="0" w:space="0" w:color="auto"/>
            <w:bottom w:val="none" w:sz="0" w:space="0" w:color="auto"/>
            <w:right w:val="none" w:sz="0" w:space="0" w:color="auto"/>
          </w:divBdr>
        </w:div>
        <w:div w:id="1213808712">
          <w:marLeft w:val="0"/>
          <w:marRight w:val="0"/>
          <w:marTop w:val="0"/>
          <w:marBottom w:val="0"/>
          <w:divBdr>
            <w:top w:val="none" w:sz="0" w:space="0" w:color="auto"/>
            <w:left w:val="none" w:sz="0" w:space="0" w:color="auto"/>
            <w:bottom w:val="none" w:sz="0" w:space="0" w:color="auto"/>
            <w:right w:val="none" w:sz="0" w:space="0" w:color="auto"/>
          </w:divBdr>
        </w:div>
        <w:div w:id="1294367159">
          <w:marLeft w:val="0"/>
          <w:marRight w:val="0"/>
          <w:marTop w:val="0"/>
          <w:marBottom w:val="0"/>
          <w:divBdr>
            <w:top w:val="none" w:sz="0" w:space="0" w:color="auto"/>
            <w:left w:val="none" w:sz="0" w:space="0" w:color="auto"/>
            <w:bottom w:val="none" w:sz="0" w:space="0" w:color="auto"/>
            <w:right w:val="none" w:sz="0" w:space="0" w:color="auto"/>
          </w:divBdr>
        </w:div>
        <w:div w:id="1441872369">
          <w:marLeft w:val="0"/>
          <w:marRight w:val="0"/>
          <w:marTop w:val="0"/>
          <w:marBottom w:val="0"/>
          <w:divBdr>
            <w:top w:val="none" w:sz="0" w:space="0" w:color="auto"/>
            <w:left w:val="none" w:sz="0" w:space="0" w:color="auto"/>
            <w:bottom w:val="none" w:sz="0" w:space="0" w:color="auto"/>
            <w:right w:val="none" w:sz="0" w:space="0" w:color="auto"/>
          </w:divBdr>
        </w:div>
        <w:div w:id="1552302453">
          <w:marLeft w:val="0"/>
          <w:marRight w:val="0"/>
          <w:marTop w:val="0"/>
          <w:marBottom w:val="0"/>
          <w:divBdr>
            <w:top w:val="none" w:sz="0" w:space="0" w:color="auto"/>
            <w:left w:val="none" w:sz="0" w:space="0" w:color="auto"/>
            <w:bottom w:val="none" w:sz="0" w:space="0" w:color="auto"/>
            <w:right w:val="none" w:sz="0" w:space="0" w:color="auto"/>
          </w:divBdr>
        </w:div>
        <w:div w:id="1589119235">
          <w:marLeft w:val="0"/>
          <w:marRight w:val="0"/>
          <w:marTop w:val="0"/>
          <w:marBottom w:val="0"/>
          <w:divBdr>
            <w:top w:val="none" w:sz="0" w:space="0" w:color="auto"/>
            <w:left w:val="none" w:sz="0" w:space="0" w:color="auto"/>
            <w:bottom w:val="none" w:sz="0" w:space="0" w:color="auto"/>
            <w:right w:val="none" w:sz="0" w:space="0" w:color="auto"/>
          </w:divBdr>
        </w:div>
        <w:div w:id="1597322619">
          <w:marLeft w:val="0"/>
          <w:marRight w:val="0"/>
          <w:marTop w:val="0"/>
          <w:marBottom w:val="0"/>
          <w:divBdr>
            <w:top w:val="none" w:sz="0" w:space="0" w:color="auto"/>
            <w:left w:val="none" w:sz="0" w:space="0" w:color="auto"/>
            <w:bottom w:val="none" w:sz="0" w:space="0" w:color="auto"/>
            <w:right w:val="none" w:sz="0" w:space="0" w:color="auto"/>
          </w:divBdr>
        </w:div>
        <w:div w:id="1633364349">
          <w:marLeft w:val="0"/>
          <w:marRight w:val="0"/>
          <w:marTop w:val="0"/>
          <w:marBottom w:val="0"/>
          <w:divBdr>
            <w:top w:val="none" w:sz="0" w:space="0" w:color="auto"/>
            <w:left w:val="none" w:sz="0" w:space="0" w:color="auto"/>
            <w:bottom w:val="none" w:sz="0" w:space="0" w:color="auto"/>
            <w:right w:val="none" w:sz="0" w:space="0" w:color="auto"/>
          </w:divBdr>
        </w:div>
        <w:div w:id="1798714166">
          <w:marLeft w:val="0"/>
          <w:marRight w:val="0"/>
          <w:marTop w:val="0"/>
          <w:marBottom w:val="0"/>
          <w:divBdr>
            <w:top w:val="none" w:sz="0" w:space="0" w:color="auto"/>
            <w:left w:val="none" w:sz="0" w:space="0" w:color="auto"/>
            <w:bottom w:val="none" w:sz="0" w:space="0" w:color="auto"/>
            <w:right w:val="none" w:sz="0" w:space="0" w:color="auto"/>
          </w:divBdr>
        </w:div>
      </w:divsChild>
    </w:div>
    <w:div w:id="1190601541">
      <w:bodyDiv w:val="1"/>
      <w:marLeft w:val="0"/>
      <w:marRight w:val="0"/>
      <w:marTop w:val="0"/>
      <w:marBottom w:val="0"/>
      <w:divBdr>
        <w:top w:val="none" w:sz="0" w:space="0" w:color="auto"/>
        <w:left w:val="none" w:sz="0" w:space="0" w:color="auto"/>
        <w:bottom w:val="none" w:sz="0" w:space="0" w:color="auto"/>
        <w:right w:val="none" w:sz="0" w:space="0" w:color="auto"/>
      </w:divBdr>
    </w:div>
    <w:div w:id="1212300827">
      <w:bodyDiv w:val="1"/>
      <w:marLeft w:val="0"/>
      <w:marRight w:val="0"/>
      <w:marTop w:val="0"/>
      <w:marBottom w:val="0"/>
      <w:divBdr>
        <w:top w:val="none" w:sz="0" w:space="0" w:color="auto"/>
        <w:left w:val="none" w:sz="0" w:space="0" w:color="auto"/>
        <w:bottom w:val="none" w:sz="0" w:space="0" w:color="auto"/>
        <w:right w:val="none" w:sz="0" w:space="0" w:color="auto"/>
      </w:divBdr>
    </w:div>
    <w:div w:id="1215778820">
      <w:bodyDiv w:val="1"/>
      <w:marLeft w:val="0"/>
      <w:marRight w:val="0"/>
      <w:marTop w:val="0"/>
      <w:marBottom w:val="0"/>
      <w:divBdr>
        <w:top w:val="none" w:sz="0" w:space="0" w:color="auto"/>
        <w:left w:val="none" w:sz="0" w:space="0" w:color="auto"/>
        <w:bottom w:val="none" w:sz="0" w:space="0" w:color="auto"/>
        <w:right w:val="none" w:sz="0" w:space="0" w:color="auto"/>
      </w:divBdr>
    </w:div>
    <w:div w:id="1226602747">
      <w:bodyDiv w:val="1"/>
      <w:marLeft w:val="0"/>
      <w:marRight w:val="0"/>
      <w:marTop w:val="0"/>
      <w:marBottom w:val="0"/>
      <w:divBdr>
        <w:top w:val="none" w:sz="0" w:space="0" w:color="auto"/>
        <w:left w:val="none" w:sz="0" w:space="0" w:color="auto"/>
        <w:bottom w:val="none" w:sz="0" w:space="0" w:color="auto"/>
        <w:right w:val="none" w:sz="0" w:space="0" w:color="auto"/>
      </w:divBdr>
    </w:div>
    <w:div w:id="1241330897">
      <w:bodyDiv w:val="1"/>
      <w:marLeft w:val="0"/>
      <w:marRight w:val="0"/>
      <w:marTop w:val="0"/>
      <w:marBottom w:val="0"/>
      <w:divBdr>
        <w:top w:val="none" w:sz="0" w:space="0" w:color="auto"/>
        <w:left w:val="none" w:sz="0" w:space="0" w:color="auto"/>
        <w:bottom w:val="none" w:sz="0" w:space="0" w:color="auto"/>
        <w:right w:val="none" w:sz="0" w:space="0" w:color="auto"/>
      </w:divBdr>
      <w:divsChild>
        <w:div w:id="56128881">
          <w:marLeft w:val="0"/>
          <w:marRight w:val="0"/>
          <w:marTop w:val="0"/>
          <w:marBottom w:val="0"/>
          <w:divBdr>
            <w:top w:val="none" w:sz="0" w:space="0" w:color="auto"/>
            <w:left w:val="none" w:sz="0" w:space="0" w:color="auto"/>
            <w:bottom w:val="none" w:sz="0" w:space="0" w:color="auto"/>
            <w:right w:val="none" w:sz="0" w:space="0" w:color="auto"/>
          </w:divBdr>
        </w:div>
        <w:div w:id="75131985">
          <w:marLeft w:val="0"/>
          <w:marRight w:val="0"/>
          <w:marTop w:val="0"/>
          <w:marBottom w:val="0"/>
          <w:divBdr>
            <w:top w:val="none" w:sz="0" w:space="0" w:color="auto"/>
            <w:left w:val="none" w:sz="0" w:space="0" w:color="auto"/>
            <w:bottom w:val="none" w:sz="0" w:space="0" w:color="auto"/>
            <w:right w:val="none" w:sz="0" w:space="0" w:color="auto"/>
          </w:divBdr>
        </w:div>
        <w:div w:id="183133334">
          <w:marLeft w:val="0"/>
          <w:marRight w:val="0"/>
          <w:marTop w:val="0"/>
          <w:marBottom w:val="0"/>
          <w:divBdr>
            <w:top w:val="none" w:sz="0" w:space="0" w:color="auto"/>
            <w:left w:val="none" w:sz="0" w:space="0" w:color="auto"/>
            <w:bottom w:val="none" w:sz="0" w:space="0" w:color="auto"/>
            <w:right w:val="none" w:sz="0" w:space="0" w:color="auto"/>
          </w:divBdr>
        </w:div>
        <w:div w:id="230696402">
          <w:marLeft w:val="0"/>
          <w:marRight w:val="0"/>
          <w:marTop w:val="0"/>
          <w:marBottom w:val="0"/>
          <w:divBdr>
            <w:top w:val="none" w:sz="0" w:space="0" w:color="auto"/>
            <w:left w:val="none" w:sz="0" w:space="0" w:color="auto"/>
            <w:bottom w:val="none" w:sz="0" w:space="0" w:color="auto"/>
            <w:right w:val="none" w:sz="0" w:space="0" w:color="auto"/>
          </w:divBdr>
        </w:div>
        <w:div w:id="285699448">
          <w:marLeft w:val="0"/>
          <w:marRight w:val="0"/>
          <w:marTop w:val="0"/>
          <w:marBottom w:val="0"/>
          <w:divBdr>
            <w:top w:val="none" w:sz="0" w:space="0" w:color="auto"/>
            <w:left w:val="none" w:sz="0" w:space="0" w:color="auto"/>
            <w:bottom w:val="none" w:sz="0" w:space="0" w:color="auto"/>
            <w:right w:val="none" w:sz="0" w:space="0" w:color="auto"/>
          </w:divBdr>
        </w:div>
        <w:div w:id="340933756">
          <w:marLeft w:val="0"/>
          <w:marRight w:val="0"/>
          <w:marTop w:val="0"/>
          <w:marBottom w:val="0"/>
          <w:divBdr>
            <w:top w:val="none" w:sz="0" w:space="0" w:color="auto"/>
            <w:left w:val="none" w:sz="0" w:space="0" w:color="auto"/>
            <w:bottom w:val="none" w:sz="0" w:space="0" w:color="auto"/>
            <w:right w:val="none" w:sz="0" w:space="0" w:color="auto"/>
          </w:divBdr>
        </w:div>
        <w:div w:id="360982310">
          <w:marLeft w:val="0"/>
          <w:marRight w:val="0"/>
          <w:marTop w:val="0"/>
          <w:marBottom w:val="0"/>
          <w:divBdr>
            <w:top w:val="none" w:sz="0" w:space="0" w:color="auto"/>
            <w:left w:val="none" w:sz="0" w:space="0" w:color="auto"/>
            <w:bottom w:val="none" w:sz="0" w:space="0" w:color="auto"/>
            <w:right w:val="none" w:sz="0" w:space="0" w:color="auto"/>
          </w:divBdr>
        </w:div>
        <w:div w:id="380906795">
          <w:marLeft w:val="0"/>
          <w:marRight w:val="0"/>
          <w:marTop w:val="0"/>
          <w:marBottom w:val="0"/>
          <w:divBdr>
            <w:top w:val="none" w:sz="0" w:space="0" w:color="auto"/>
            <w:left w:val="none" w:sz="0" w:space="0" w:color="auto"/>
            <w:bottom w:val="none" w:sz="0" w:space="0" w:color="auto"/>
            <w:right w:val="none" w:sz="0" w:space="0" w:color="auto"/>
          </w:divBdr>
        </w:div>
        <w:div w:id="424544332">
          <w:marLeft w:val="0"/>
          <w:marRight w:val="0"/>
          <w:marTop w:val="0"/>
          <w:marBottom w:val="0"/>
          <w:divBdr>
            <w:top w:val="none" w:sz="0" w:space="0" w:color="auto"/>
            <w:left w:val="none" w:sz="0" w:space="0" w:color="auto"/>
            <w:bottom w:val="none" w:sz="0" w:space="0" w:color="auto"/>
            <w:right w:val="none" w:sz="0" w:space="0" w:color="auto"/>
          </w:divBdr>
        </w:div>
        <w:div w:id="472521970">
          <w:marLeft w:val="0"/>
          <w:marRight w:val="0"/>
          <w:marTop w:val="0"/>
          <w:marBottom w:val="0"/>
          <w:divBdr>
            <w:top w:val="none" w:sz="0" w:space="0" w:color="auto"/>
            <w:left w:val="none" w:sz="0" w:space="0" w:color="auto"/>
            <w:bottom w:val="none" w:sz="0" w:space="0" w:color="auto"/>
            <w:right w:val="none" w:sz="0" w:space="0" w:color="auto"/>
          </w:divBdr>
        </w:div>
        <w:div w:id="513691371">
          <w:marLeft w:val="0"/>
          <w:marRight w:val="0"/>
          <w:marTop w:val="0"/>
          <w:marBottom w:val="0"/>
          <w:divBdr>
            <w:top w:val="none" w:sz="0" w:space="0" w:color="auto"/>
            <w:left w:val="none" w:sz="0" w:space="0" w:color="auto"/>
            <w:bottom w:val="none" w:sz="0" w:space="0" w:color="auto"/>
            <w:right w:val="none" w:sz="0" w:space="0" w:color="auto"/>
          </w:divBdr>
        </w:div>
        <w:div w:id="518542850">
          <w:marLeft w:val="0"/>
          <w:marRight w:val="0"/>
          <w:marTop w:val="0"/>
          <w:marBottom w:val="0"/>
          <w:divBdr>
            <w:top w:val="none" w:sz="0" w:space="0" w:color="auto"/>
            <w:left w:val="none" w:sz="0" w:space="0" w:color="auto"/>
            <w:bottom w:val="none" w:sz="0" w:space="0" w:color="auto"/>
            <w:right w:val="none" w:sz="0" w:space="0" w:color="auto"/>
          </w:divBdr>
        </w:div>
        <w:div w:id="540939287">
          <w:marLeft w:val="0"/>
          <w:marRight w:val="0"/>
          <w:marTop w:val="0"/>
          <w:marBottom w:val="0"/>
          <w:divBdr>
            <w:top w:val="none" w:sz="0" w:space="0" w:color="auto"/>
            <w:left w:val="none" w:sz="0" w:space="0" w:color="auto"/>
            <w:bottom w:val="none" w:sz="0" w:space="0" w:color="auto"/>
            <w:right w:val="none" w:sz="0" w:space="0" w:color="auto"/>
          </w:divBdr>
        </w:div>
        <w:div w:id="542060850">
          <w:marLeft w:val="0"/>
          <w:marRight w:val="0"/>
          <w:marTop w:val="0"/>
          <w:marBottom w:val="0"/>
          <w:divBdr>
            <w:top w:val="none" w:sz="0" w:space="0" w:color="auto"/>
            <w:left w:val="none" w:sz="0" w:space="0" w:color="auto"/>
            <w:bottom w:val="none" w:sz="0" w:space="0" w:color="auto"/>
            <w:right w:val="none" w:sz="0" w:space="0" w:color="auto"/>
          </w:divBdr>
        </w:div>
        <w:div w:id="568271756">
          <w:marLeft w:val="0"/>
          <w:marRight w:val="0"/>
          <w:marTop w:val="0"/>
          <w:marBottom w:val="0"/>
          <w:divBdr>
            <w:top w:val="none" w:sz="0" w:space="0" w:color="auto"/>
            <w:left w:val="none" w:sz="0" w:space="0" w:color="auto"/>
            <w:bottom w:val="none" w:sz="0" w:space="0" w:color="auto"/>
            <w:right w:val="none" w:sz="0" w:space="0" w:color="auto"/>
          </w:divBdr>
        </w:div>
        <w:div w:id="613751765">
          <w:marLeft w:val="0"/>
          <w:marRight w:val="0"/>
          <w:marTop w:val="0"/>
          <w:marBottom w:val="0"/>
          <w:divBdr>
            <w:top w:val="none" w:sz="0" w:space="0" w:color="auto"/>
            <w:left w:val="none" w:sz="0" w:space="0" w:color="auto"/>
            <w:bottom w:val="none" w:sz="0" w:space="0" w:color="auto"/>
            <w:right w:val="none" w:sz="0" w:space="0" w:color="auto"/>
          </w:divBdr>
        </w:div>
        <w:div w:id="629944623">
          <w:marLeft w:val="0"/>
          <w:marRight w:val="0"/>
          <w:marTop w:val="0"/>
          <w:marBottom w:val="0"/>
          <w:divBdr>
            <w:top w:val="none" w:sz="0" w:space="0" w:color="auto"/>
            <w:left w:val="none" w:sz="0" w:space="0" w:color="auto"/>
            <w:bottom w:val="none" w:sz="0" w:space="0" w:color="auto"/>
            <w:right w:val="none" w:sz="0" w:space="0" w:color="auto"/>
          </w:divBdr>
        </w:div>
        <w:div w:id="666908444">
          <w:marLeft w:val="0"/>
          <w:marRight w:val="0"/>
          <w:marTop w:val="0"/>
          <w:marBottom w:val="0"/>
          <w:divBdr>
            <w:top w:val="none" w:sz="0" w:space="0" w:color="auto"/>
            <w:left w:val="none" w:sz="0" w:space="0" w:color="auto"/>
            <w:bottom w:val="none" w:sz="0" w:space="0" w:color="auto"/>
            <w:right w:val="none" w:sz="0" w:space="0" w:color="auto"/>
          </w:divBdr>
        </w:div>
        <w:div w:id="687415193">
          <w:marLeft w:val="0"/>
          <w:marRight w:val="0"/>
          <w:marTop w:val="0"/>
          <w:marBottom w:val="0"/>
          <w:divBdr>
            <w:top w:val="none" w:sz="0" w:space="0" w:color="auto"/>
            <w:left w:val="none" w:sz="0" w:space="0" w:color="auto"/>
            <w:bottom w:val="none" w:sz="0" w:space="0" w:color="auto"/>
            <w:right w:val="none" w:sz="0" w:space="0" w:color="auto"/>
          </w:divBdr>
        </w:div>
        <w:div w:id="698048941">
          <w:marLeft w:val="0"/>
          <w:marRight w:val="0"/>
          <w:marTop w:val="0"/>
          <w:marBottom w:val="0"/>
          <w:divBdr>
            <w:top w:val="none" w:sz="0" w:space="0" w:color="auto"/>
            <w:left w:val="none" w:sz="0" w:space="0" w:color="auto"/>
            <w:bottom w:val="none" w:sz="0" w:space="0" w:color="auto"/>
            <w:right w:val="none" w:sz="0" w:space="0" w:color="auto"/>
          </w:divBdr>
        </w:div>
        <w:div w:id="714810646">
          <w:marLeft w:val="0"/>
          <w:marRight w:val="0"/>
          <w:marTop w:val="0"/>
          <w:marBottom w:val="0"/>
          <w:divBdr>
            <w:top w:val="none" w:sz="0" w:space="0" w:color="auto"/>
            <w:left w:val="none" w:sz="0" w:space="0" w:color="auto"/>
            <w:bottom w:val="none" w:sz="0" w:space="0" w:color="auto"/>
            <w:right w:val="none" w:sz="0" w:space="0" w:color="auto"/>
          </w:divBdr>
        </w:div>
        <w:div w:id="719590774">
          <w:marLeft w:val="0"/>
          <w:marRight w:val="0"/>
          <w:marTop w:val="0"/>
          <w:marBottom w:val="0"/>
          <w:divBdr>
            <w:top w:val="none" w:sz="0" w:space="0" w:color="auto"/>
            <w:left w:val="none" w:sz="0" w:space="0" w:color="auto"/>
            <w:bottom w:val="none" w:sz="0" w:space="0" w:color="auto"/>
            <w:right w:val="none" w:sz="0" w:space="0" w:color="auto"/>
          </w:divBdr>
        </w:div>
        <w:div w:id="729576839">
          <w:marLeft w:val="0"/>
          <w:marRight w:val="0"/>
          <w:marTop w:val="0"/>
          <w:marBottom w:val="0"/>
          <w:divBdr>
            <w:top w:val="none" w:sz="0" w:space="0" w:color="auto"/>
            <w:left w:val="none" w:sz="0" w:space="0" w:color="auto"/>
            <w:bottom w:val="none" w:sz="0" w:space="0" w:color="auto"/>
            <w:right w:val="none" w:sz="0" w:space="0" w:color="auto"/>
          </w:divBdr>
        </w:div>
        <w:div w:id="760755269">
          <w:marLeft w:val="0"/>
          <w:marRight w:val="0"/>
          <w:marTop w:val="0"/>
          <w:marBottom w:val="0"/>
          <w:divBdr>
            <w:top w:val="none" w:sz="0" w:space="0" w:color="auto"/>
            <w:left w:val="none" w:sz="0" w:space="0" w:color="auto"/>
            <w:bottom w:val="none" w:sz="0" w:space="0" w:color="auto"/>
            <w:right w:val="none" w:sz="0" w:space="0" w:color="auto"/>
          </w:divBdr>
        </w:div>
        <w:div w:id="769662223">
          <w:marLeft w:val="0"/>
          <w:marRight w:val="0"/>
          <w:marTop w:val="0"/>
          <w:marBottom w:val="0"/>
          <w:divBdr>
            <w:top w:val="none" w:sz="0" w:space="0" w:color="auto"/>
            <w:left w:val="none" w:sz="0" w:space="0" w:color="auto"/>
            <w:bottom w:val="none" w:sz="0" w:space="0" w:color="auto"/>
            <w:right w:val="none" w:sz="0" w:space="0" w:color="auto"/>
          </w:divBdr>
        </w:div>
        <w:div w:id="829441642">
          <w:marLeft w:val="0"/>
          <w:marRight w:val="0"/>
          <w:marTop w:val="0"/>
          <w:marBottom w:val="0"/>
          <w:divBdr>
            <w:top w:val="none" w:sz="0" w:space="0" w:color="auto"/>
            <w:left w:val="none" w:sz="0" w:space="0" w:color="auto"/>
            <w:bottom w:val="none" w:sz="0" w:space="0" w:color="auto"/>
            <w:right w:val="none" w:sz="0" w:space="0" w:color="auto"/>
          </w:divBdr>
        </w:div>
        <w:div w:id="836578642">
          <w:marLeft w:val="0"/>
          <w:marRight w:val="0"/>
          <w:marTop w:val="0"/>
          <w:marBottom w:val="0"/>
          <w:divBdr>
            <w:top w:val="none" w:sz="0" w:space="0" w:color="auto"/>
            <w:left w:val="none" w:sz="0" w:space="0" w:color="auto"/>
            <w:bottom w:val="none" w:sz="0" w:space="0" w:color="auto"/>
            <w:right w:val="none" w:sz="0" w:space="0" w:color="auto"/>
          </w:divBdr>
        </w:div>
        <w:div w:id="897588287">
          <w:marLeft w:val="0"/>
          <w:marRight w:val="0"/>
          <w:marTop w:val="0"/>
          <w:marBottom w:val="0"/>
          <w:divBdr>
            <w:top w:val="none" w:sz="0" w:space="0" w:color="auto"/>
            <w:left w:val="none" w:sz="0" w:space="0" w:color="auto"/>
            <w:bottom w:val="none" w:sz="0" w:space="0" w:color="auto"/>
            <w:right w:val="none" w:sz="0" w:space="0" w:color="auto"/>
          </w:divBdr>
        </w:div>
        <w:div w:id="939531658">
          <w:marLeft w:val="0"/>
          <w:marRight w:val="0"/>
          <w:marTop w:val="0"/>
          <w:marBottom w:val="0"/>
          <w:divBdr>
            <w:top w:val="none" w:sz="0" w:space="0" w:color="auto"/>
            <w:left w:val="none" w:sz="0" w:space="0" w:color="auto"/>
            <w:bottom w:val="none" w:sz="0" w:space="0" w:color="auto"/>
            <w:right w:val="none" w:sz="0" w:space="0" w:color="auto"/>
          </w:divBdr>
        </w:div>
        <w:div w:id="1004161286">
          <w:marLeft w:val="0"/>
          <w:marRight w:val="0"/>
          <w:marTop w:val="0"/>
          <w:marBottom w:val="0"/>
          <w:divBdr>
            <w:top w:val="none" w:sz="0" w:space="0" w:color="auto"/>
            <w:left w:val="none" w:sz="0" w:space="0" w:color="auto"/>
            <w:bottom w:val="none" w:sz="0" w:space="0" w:color="auto"/>
            <w:right w:val="none" w:sz="0" w:space="0" w:color="auto"/>
          </w:divBdr>
        </w:div>
        <w:div w:id="1020930362">
          <w:marLeft w:val="0"/>
          <w:marRight w:val="0"/>
          <w:marTop w:val="0"/>
          <w:marBottom w:val="0"/>
          <w:divBdr>
            <w:top w:val="none" w:sz="0" w:space="0" w:color="auto"/>
            <w:left w:val="none" w:sz="0" w:space="0" w:color="auto"/>
            <w:bottom w:val="none" w:sz="0" w:space="0" w:color="auto"/>
            <w:right w:val="none" w:sz="0" w:space="0" w:color="auto"/>
          </w:divBdr>
        </w:div>
        <w:div w:id="1046679536">
          <w:marLeft w:val="0"/>
          <w:marRight w:val="0"/>
          <w:marTop w:val="0"/>
          <w:marBottom w:val="0"/>
          <w:divBdr>
            <w:top w:val="none" w:sz="0" w:space="0" w:color="auto"/>
            <w:left w:val="none" w:sz="0" w:space="0" w:color="auto"/>
            <w:bottom w:val="none" w:sz="0" w:space="0" w:color="auto"/>
            <w:right w:val="none" w:sz="0" w:space="0" w:color="auto"/>
          </w:divBdr>
        </w:div>
        <w:div w:id="1049763909">
          <w:marLeft w:val="0"/>
          <w:marRight w:val="0"/>
          <w:marTop w:val="0"/>
          <w:marBottom w:val="0"/>
          <w:divBdr>
            <w:top w:val="none" w:sz="0" w:space="0" w:color="auto"/>
            <w:left w:val="none" w:sz="0" w:space="0" w:color="auto"/>
            <w:bottom w:val="none" w:sz="0" w:space="0" w:color="auto"/>
            <w:right w:val="none" w:sz="0" w:space="0" w:color="auto"/>
          </w:divBdr>
        </w:div>
        <w:div w:id="1079521161">
          <w:marLeft w:val="0"/>
          <w:marRight w:val="0"/>
          <w:marTop w:val="0"/>
          <w:marBottom w:val="0"/>
          <w:divBdr>
            <w:top w:val="none" w:sz="0" w:space="0" w:color="auto"/>
            <w:left w:val="none" w:sz="0" w:space="0" w:color="auto"/>
            <w:bottom w:val="none" w:sz="0" w:space="0" w:color="auto"/>
            <w:right w:val="none" w:sz="0" w:space="0" w:color="auto"/>
          </w:divBdr>
        </w:div>
        <w:div w:id="1132938875">
          <w:marLeft w:val="0"/>
          <w:marRight w:val="0"/>
          <w:marTop w:val="0"/>
          <w:marBottom w:val="0"/>
          <w:divBdr>
            <w:top w:val="none" w:sz="0" w:space="0" w:color="auto"/>
            <w:left w:val="none" w:sz="0" w:space="0" w:color="auto"/>
            <w:bottom w:val="none" w:sz="0" w:space="0" w:color="auto"/>
            <w:right w:val="none" w:sz="0" w:space="0" w:color="auto"/>
          </w:divBdr>
        </w:div>
        <w:div w:id="1222400164">
          <w:marLeft w:val="0"/>
          <w:marRight w:val="0"/>
          <w:marTop w:val="0"/>
          <w:marBottom w:val="0"/>
          <w:divBdr>
            <w:top w:val="none" w:sz="0" w:space="0" w:color="auto"/>
            <w:left w:val="none" w:sz="0" w:space="0" w:color="auto"/>
            <w:bottom w:val="none" w:sz="0" w:space="0" w:color="auto"/>
            <w:right w:val="none" w:sz="0" w:space="0" w:color="auto"/>
          </w:divBdr>
        </w:div>
        <w:div w:id="1224217487">
          <w:marLeft w:val="0"/>
          <w:marRight w:val="0"/>
          <w:marTop w:val="0"/>
          <w:marBottom w:val="0"/>
          <w:divBdr>
            <w:top w:val="none" w:sz="0" w:space="0" w:color="auto"/>
            <w:left w:val="none" w:sz="0" w:space="0" w:color="auto"/>
            <w:bottom w:val="none" w:sz="0" w:space="0" w:color="auto"/>
            <w:right w:val="none" w:sz="0" w:space="0" w:color="auto"/>
          </w:divBdr>
        </w:div>
        <w:div w:id="1253778854">
          <w:marLeft w:val="0"/>
          <w:marRight w:val="0"/>
          <w:marTop w:val="0"/>
          <w:marBottom w:val="0"/>
          <w:divBdr>
            <w:top w:val="none" w:sz="0" w:space="0" w:color="auto"/>
            <w:left w:val="none" w:sz="0" w:space="0" w:color="auto"/>
            <w:bottom w:val="none" w:sz="0" w:space="0" w:color="auto"/>
            <w:right w:val="none" w:sz="0" w:space="0" w:color="auto"/>
          </w:divBdr>
        </w:div>
        <w:div w:id="1270046822">
          <w:marLeft w:val="0"/>
          <w:marRight w:val="0"/>
          <w:marTop w:val="0"/>
          <w:marBottom w:val="0"/>
          <w:divBdr>
            <w:top w:val="none" w:sz="0" w:space="0" w:color="auto"/>
            <w:left w:val="none" w:sz="0" w:space="0" w:color="auto"/>
            <w:bottom w:val="none" w:sz="0" w:space="0" w:color="auto"/>
            <w:right w:val="none" w:sz="0" w:space="0" w:color="auto"/>
          </w:divBdr>
        </w:div>
        <w:div w:id="1332027809">
          <w:marLeft w:val="0"/>
          <w:marRight w:val="0"/>
          <w:marTop w:val="0"/>
          <w:marBottom w:val="0"/>
          <w:divBdr>
            <w:top w:val="none" w:sz="0" w:space="0" w:color="auto"/>
            <w:left w:val="none" w:sz="0" w:space="0" w:color="auto"/>
            <w:bottom w:val="none" w:sz="0" w:space="0" w:color="auto"/>
            <w:right w:val="none" w:sz="0" w:space="0" w:color="auto"/>
          </w:divBdr>
        </w:div>
        <w:div w:id="1340811170">
          <w:marLeft w:val="0"/>
          <w:marRight w:val="0"/>
          <w:marTop w:val="0"/>
          <w:marBottom w:val="0"/>
          <w:divBdr>
            <w:top w:val="none" w:sz="0" w:space="0" w:color="auto"/>
            <w:left w:val="none" w:sz="0" w:space="0" w:color="auto"/>
            <w:bottom w:val="none" w:sz="0" w:space="0" w:color="auto"/>
            <w:right w:val="none" w:sz="0" w:space="0" w:color="auto"/>
          </w:divBdr>
        </w:div>
        <w:div w:id="1352603438">
          <w:marLeft w:val="0"/>
          <w:marRight w:val="0"/>
          <w:marTop w:val="0"/>
          <w:marBottom w:val="0"/>
          <w:divBdr>
            <w:top w:val="none" w:sz="0" w:space="0" w:color="auto"/>
            <w:left w:val="none" w:sz="0" w:space="0" w:color="auto"/>
            <w:bottom w:val="none" w:sz="0" w:space="0" w:color="auto"/>
            <w:right w:val="none" w:sz="0" w:space="0" w:color="auto"/>
          </w:divBdr>
        </w:div>
        <w:div w:id="1401245761">
          <w:marLeft w:val="0"/>
          <w:marRight w:val="0"/>
          <w:marTop w:val="0"/>
          <w:marBottom w:val="0"/>
          <w:divBdr>
            <w:top w:val="none" w:sz="0" w:space="0" w:color="auto"/>
            <w:left w:val="none" w:sz="0" w:space="0" w:color="auto"/>
            <w:bottom w:val="none" w:sz="0" w:space="0" w:color="auto"/>
            <w:right w:val="none" w:sz="0" w:space="0" w:color="auto"/>
          </w:divBdr>
        </w:div>
        <w:div w:id="1408384902">
          <w:marLeft w:val="0"/>
          <w:marRight w:val="0"/>
          <w:marTop w:val="0"/>
          <w:marBottom w:val="0"/>
          <w:divBdr>
            <w:top w:val="none" w:sz="0" w:space="0" w:color="auto"/>
            <w:left w:val="none" w:sz="0" w:space="0" w:color="auto"/>
            <w:bottom w:val="none" w:sz="0" w:space="0" w:color="auto"/>
            <w:right w:val="none" w:sz="0" w:space="0" w:color="auto"/>
          </w:divBdr>
        </w:div>
        <w:div w:id="1421485428">
          <w:marLeft w:val="0"/>
          <w:marRight w:val="0"/>
          <w:marTop w:val="0"/>
          <w:marBottom w:val="0"/>
          <w:divBdr>
            <w:top w:val="none" w:sz="0" w:space="0" w:color="auto"/>
            <w:left w:val="none" w:sz="0" w:space="0" w:color="auto"/>
            <w:bottom w:val="none" w:sz="0" w:space="0" w:color="auto"/>
            <w:right w:val="none" w:sz="0" w:space="0" w:color="auto"/>
          </w:divBdr>
        </w:div>
        <w:div w:id="1473400727">
          <w:marLeft w:val="0"/>
          <w:marRight w:val="0"/>
          <w:marTop w:val="0"/>
          <w:marBottom w:val="0"/>
          <w:divBdr>
            <w:top w:val="none" w:sz="0" w:space="0" w:color="auto"/>
            <w:left w:val="none" w:sz="0" w:space="0" w:color="auto"/>
            <w:bottom w:val="none" w:sz="0" w:space="0" w:color="auto"/>
            <w:right w:val="none" w:sz="0" w:space="0" w:color="auto"/>
          </w:divBdr>
        </w:div>
        <w:div w:id="1534617161">
          <w:marLeft w:val="0"/>
          <w:marRight w:val="0"/>
          <w:marTop w:val="0"/>
          <w:marBottom w:val="0"/>
          <w:divBdr>
            <w:top w:val="none" w:sz="0" w:space="0" w:color="auto"/>
            <w:left w:val="none" w:sz="0" w:space="0" w:color="auto"/>
            <w:bottom w:val="none" w:sz="0" w:space="0" w:color="auto"/>
            <w:right w:val="none" w:sz="0" w:space="0" w:color="auto"/>
          </w:divBdr>
        </w:div>
        <w:div w:id="1556231967">
          <w:marLeft w:val="0"/>
          <w:marRight w:val="0"/>
          <w:marTop w:val="0"/>
          <w:marBottom w:val="0"/>
          <w:divBdr>
            <w:top w:val="none" w:sz="0" w:space="0" w:color="auto"/>
            <w:left w:val="none" w:sz="0" w:space="0" w:color="auto"/>
            <w:bottom w:val="none" w:sz="0" w:space="0" w:color="auto"/>
            <w:right w:val="none" w:sz="0" w:space="0" w:color="auto"/>
          </w:divBdr>
        </w:div>
        <w:div w:id="1565021136">
          <w:marLeft w:val="0"/>
          <w:marRight w:val="0"/>
          <w:marTop w:val="0"/>
          <w:marBottom w:val="0"/>
          <w:divBdr>
            <w:top w:val="none" w:sz="0" w:space="0" w:color="auto"/>
            <w:left w:val="none" w:sz="0" w:space="0" w:color="auto"/>
            <w:bottom w:val="none" w:sz="0" w:space="0" w:color="auto"/>
            <w:right w:val="none" w:sz="0" w:space="0" w:color="auto"/>
          </w:divBdr>
        </w:div>
        <w:div w:id="1609656578">
          <w:marLeft w:val="0"/>
          <w:marRight w:val="0"/>
          <w:marTop w:val="0"/>
          <w:marBottom w:val="0"/>
          <w:divBdr>
            <w:top w:val="none" w:sz="0" w:space="0" w:color="auto"/>
            <w:left w:val="none" w:sz="0" w:space="0" w:color="auto"/>
            <w:bottom w:val="none" w:sz="0" w:space="0" w:color="auto"/>
            <w:right w:val="none" w:sz="0" w:space="0" w:color="auto"/>
          </w:divBdr>
        </w:div>
        <w:div w:id="1630165653">
          <w:marLeft w:val="0"/>
          <w:marRight w:val="0"/>
          <w:marTop w:val="0"/>
          <w:marBottom w:val="0"/>
          <w:divBdr>
            <w:top w:val="none" w:sz="0" w:space="0" w:color="auto"/>
            <w:left w:val="none" w:sz="0" w:space="0" w:color="auto"/>
            <w:bottom w:val="none" w:sz="0" w:space="0" w:color="auto"/>
            <w:right w:val="none" w:sz="0" w:space="0" w:color="auto"/>
          </w:divBdr>
        </w:div>
        <w:div w:id="1665013025">
          <w:marLeft w:val="0"/>
          <w:marRight w:val="0"/>
          <w:marTop w:val="0"/>
          <w:marBottom w:val="0"/>
          <w:divBdr>
            <w:top w:val="none" w:sz="0" w:space="0" w:color="auto"/>
            <w:left w:val="none" w:sz="0" w:space="0" w:color="auto"/>
            <w:bottom w:val="none" w:sz="0" w:space="0" w:color="auto"/>
            <w:right w:val="none" w:sz="0" w:space="0" w:color="auto"/>
          </w:divBdr>
        </w:div>
        <w:div w:id="1689020764">
          <w:marLeft w:val="0"/>
          <w:marRight w:val="0"/>
          <w:marTop w:val="0"/>
          <w:marBottom w:val="0"/>
          <w:divBdr>
            <w:top w:val="none" w:sz="0" w:space="0" w:color="auto"/>
            <w:left w:val="none" w:sz="0" w:space="0" w:color="auto"/>
            <w:bottom w:val="none" w:sz="0" w:space="0" w:color="auto"/>
            <w:right w:val="none" w:sz="0" w:space="0" w:color="auto"/>
          </w:divBdr>
        </w:div>
        <w:div w:id="1698046154">
          <w:marLeft w:val="0"/>
          <w:marRight w:val="0"/>
          <w:marTop w:val="0"/>
          <w:marBottom w:val="0"/>
          <w:divBdr>
            <w:top w:val="none" w:sz="0" w:space="0" w:color="auto"/>
            <w:left w:val="none" w:sz="0" w:space="0" w:color="auto"/>
            <w:bottom w:val="none" w:sz="0" w:space="0" w:color="auto"/>
            <w:right w:val="none" w:sz="0" w:space="0" w:color="auto"/>
          </w:divBdr>
        </w:div>
        <w:div w:id="1713573459">
          <w:marLeft w:val="0"/>
          <w:marRight w:val="0"/>
          <w:marTop w:val="0"/>
          <w:marBottom w:val="0"/>
          <w:divBdr>
            <w:top w:val="none" w:sz="0" w:space="0" w:color="auto"/>
            <w:left w:val="none" w:sz="0" w:space="0" w:color="auto"/>
            <w:bottom w:val="none" w:sz="0" w:space="0" w:color="auto"/>
            <w:right w:val="none" w:sz="0" w:space="0" w:color="auto"/>
          </w:divBdr>
        </w:div>
        <w:div w:id="1719238036">
          <w:marLeft w:val="0"/>
          <w:marRight w:val="0"/>
          <w:marTop w:val="0"/>
          <w:marBottom w:val="0"/>
          <w:divBdr>
            <w:top w:val="none" w:sz="0" w:space="0" w:color="auto"/>
            <w:left w:val="none" w:sz="0" w:space="0" w:color="auto"/>
            <w:bottom w:val="none" w:sz="0" w:space="0" w:color="auto"/>
            <w:right w:val="none" w:sz="0" w:space="0" w:color="auto"/>
          </w:divBdr>
        </w:div>
        <w:div w:id="1733039758">
          <w:marLeft w:val="0"/>
          <w:marRight w:val="0"/>
          <w:marTop w:val="0"/>
          <w:marBottom w:val="0"/>
          <w:divBdr>
            <w:top w:val="none" w:sz="0" w:space="0" w:color="auto"/>
            <w:left w:val="none" w:sz="0" w:space="0" w:color="auto"/>
            <w:bottom w:val="none" w:sz="0" w:space="0" w:color="auto"/>
            <w:right w:val="none" w:sz="0" w:space="0" w:color="auto"/>
          </w:divBdr>
        </w:div>
        <w:div w:id="1895461548">
          <w:marLeft w:val="0"/>
          <w:marRight w:val="0"/>
          <w:marTop w:val="0"/>
          <w:marBottom w:val="0"/>
          <w:divBdr>
            <w:top w:val="none" w:sz="0" w:space="0" w:color="auto"/>
            <w:left w:val="none" w:sz="0" w:space="0" w:color="auto"/>
            <w:bottom w:val="none" w:sz="0" w:space="0" w:color="auto"/>
            <w:right w:val="none" w:sz="0" w:space="0" w:color="auto"/>
          </w:divBdr>
        </w:div>
        <w:div w:id="1905752702">
          <w:marLeft w:val="0"/>
          <w:marRight w:val="0"/>
          <w:marTop w:val="0"/>
          <w:marBottom w:val="0"/>
          <w:divBdr>
            <w:top w:val="none" w:sz="0" w:space="0" w:color="auto"/>
            <w:left w:val="none" w:sz="0" w:space="0" w:color="auto"/>
            <w:bottom w:val="none" w:sz="0" w:space="0" w:color="auto"/>
            <w:right w:val="none" w:sz="0" w:space="0" w:color="auto"/>
          </w:divBdr>
        </w:div>
        <w:div w:id="1930305869">
          <w:marLeft w:val="0"/>
          <w:marRight w:val="0"/>
          <w:marTop w:val="0"/>
          <w:marBottom w:val="0"/>
          <w:divBdr>
            <w:top w:val="none" w:sz="0" w:space="0" w:color="auto"/>
            <w:left w:val="none" w:sz="0" w:space="0" w:color="auto"/>
            <w:bottom w:val="none" w:sz="0" w:space="0" w:color="auto"/>
            <w:right w:val="none" w:sz="0" w:space="0" w:color="auto"/>
          </w:divBdr>
        </w:div>
        <w:div w:id="1943108486">
          <w:marLeft w:val="0"/>
          <w:marRight w:val="0"/>
          <w:marTop w:val="0"/>
          <w:marBottom w:val="0"/>
          <w:divBdr>
            <w:top w:val="none" w:sz="0" w:space="0" w:color="auto"/>
            <w:left w:val="none" w:sz="0" w:space="0" w:color="auto"/>
            <w:bottom w:val="none" w:sz="0" w:space="0" w:color="auto"/>
            <w:right w:val="none" w:sz="0" w:space="0" w:color="auto"/>
          </w:divBdr>
        </w:div>
        <w:div w:id="1947694086">
          <w:marLeft w:val="0"/>
          <w:marRight w:val="0"/>
          <w:marTop w:val="0"/>
          <w:marBottom w:val="0"/>
          <w:divBdr>
            <w:top w:val="none" w:sz="0" w:space="0" w:color="auto"/>
            <w:left w:val="none" w:sz="0" w:space="0" w:color="auto"/>
            <w:bottom w:val="none" w:sz="0" w:space="0" w:color="auto"/>
            <w:right w:val="none" w:sz="0" w:space="0" w:color="auto"/>
          </w:divBdr>
        </w:div>
        <w:div w:id="1957446250">
          <w:marLeft w:val="0"/>
          <w:marRight w:val="0"/>
          <w:marTop w:val="0"/>
          <w:marBottom w:val="0"/>
          <w:divBdr>
            <w:top w:val="none" w:sz="0" w:space="0" w:color="auto"/>
            <w:left w:val="none" w:sz="0" w:space="0" w:color="auto"/>
            <w:bottom w:val="none" w:sz="0" w:space="0" w:color="auto"/>
            <w:right w:val="none" w:sz="0" w:space="0" w:color="auto"/>
          </w:divBdr>
        </w:div>
        <w:div w:id="1971594893">
          <w:marLeft w:val="0"/>
          <w:marRight w:val="0"/>
          <w:marTop w:val="0"/>
          <w:marBottom w:val="0"/>
          <w:divBdr>
            <w:top w:val="none" w:sz="0" w:space="0" w:color="auto"/>
            <w:left w:val="none" w:sz="0" w:space="0" w:color="auto"/>
            <w:bottom w:val="none" w:sz="0" w:space="0" w:color="auto"/>
            <w:right w:val="none" w:sz="0" w:space="0" w:color="auto"/>
          </w:divBdr>
        </w:div>
        <w:div w:id="1989506444">
          <w:marLeft w:val="0"/>
          <w:marRight w:val="0"/>
          <w:marTop w:val="0"/>
          <w:marBottom w:val="0"/>
          <w:divBdr>
            <w:top w:val="none" w:sz="0" w:space="0" w:color="auto"/>
            <w:left w:val="none" w:sz="0" w:space="0" w:color="auto"/>
            <w:bottom w:val="none" w:sz="0" w:space="0" w:color="auto"/>
            <w:right w:val="none" w:sz="0" w:space="0" w:color="auto"/>
          </w:divBdr>
        </w:div>
        <w:div w:id="2046560898">
          <w:marLeft w:val="0"/>
          <w:marRight w:val="0"/>
          <w:marTop w:val="0"/>
          <w:marBottom w:val="0"/>
          <w:divBdr>
            <w:top w:val="none" w:sz="0" w:space="0" w:color="auto"/>
            <w:left w:val="none" w:sz="0" w:space="0" w:color="auto"/>
            <w:bottom w:val="none" w:sz="0" w:space="0" w:color="auto"/>
            <w:right w:val="none" w:sz="0" w:space="0" w:color="auto"/>
          </w:divBdr>
        </w:div>
        <w:div w:id="2052998757">
          <w:marLeft w:val="0"/>
          <w:marRight w:val="0"/>
          <w:marTop w:val="0"/>
          <w:marBottom w:val="0"/>
          <w:divBdr>
            <w:top w:val="none" w:sz="0" w:space="0" w:color="auto"/>
            <w:left w:val="none" w:sz="0" w:space="0" w:color="auto"/>
            <w:bottom w:val="none" w:sz="0" w:space="0" w:color="auto"/>
            <w:right w:val="none" w:sz="0" w:space="0" w:color="auto"/>
          </w:divBdr>
        </w:div>
        <w:div w:id="2063554624">
          <w:marLeft w:val="0"/>
          <w:marRight w:val="0"/>
          <w:marTop w:val="0"/>
          <w:marBottom w:val="0"/>
          <w:divBdr>
            <w:top w:val="none" w:sz="0" w:space="0" w:color="auto"/>
            <w:left w:val="none" w:sz="0" w:space="0" w:color="auto"/>
            <w:bottom w:val="none" w:sz="0" w:space="0" w:color="auto"/>
            <w:right w:val="none" w:sz="0" w:space="0" w:color="auto"/>
          </w:divBdr>
        </w:div>
        <w:div w:id="2069260052">
          <w:marLeft w:val="0"/>
          <w:marRight w:val="0"/>
          <w:marTop w:val="0"/>
          <w:marBottom w:val="0"/>
          <w:divBdr>
            <w:top w:val="none" w:sz="0" w:space="0" w:color="auto"/>
            <w:left w:val="none" w:sz="0" w:space="0" w:color="auto"/>
            <w:bottom w:val="none" w:sz="0" w:space="0" w:color="auto"/>
            <w:right w:val="none" w:sz="0" w:space="0" w:color="auto"/>
          </w:divBdr>
        </w:div>
        <w:div w:id="2077891308">
          <w:marLeft w:val="0"/>
          <w:marRight w:val="0"/>
          <w:marTop w:val="0"/>
          <w:marBottom w:val="0"/>
          <w:divBdr>
            <w:top w:val="none" w:sz="0" w:space="0" w:color="auto"/>
            <w:left w:val="none" w:sz="0" w:space="0" w:color="auto"/>
            <w:bottom w:val="none" w:sz="0" w:space="0" w:color="auto"/>
            <w:right w:val="none" w:sz="0" w:space="0" w:color="auto"/>
          </w:divBdr>
        </w:div>
        <w:div w:id="2085754913">
          <w:marLeft w:val="0"/>
          <w:marRight w:val="0"/>
          <w:marTop w:val="0"/>
          <w:marBottom w:val="0"/>
          <w:divBdr>
            <w:top w:val="none" w:sz="0" w:space="0" w:color="auto"/>
            <w:left w:val="none" w:sz="0" w:space="0" w:color="auto"/>
            <w:bottom w:val="none" w:sz="0" w:space="0" w:color="auto"/>
            <w:right w:val="none" w:sz="0" w:space="0" w:color="auto"/>
          </w:divBdr>
        </w:div>
        <w:div w:id="2091538993">
          <w:marLeft w:val="0"/>
          <w:marRight w:val="0"/>
          <w:marTop w:val="0"/>
          <w:marBottom w:val="0"/>
          <w:divBdr>
            <w:top w:val="none" w:sz="0" w:space="0" w:color="auto"/>
            <w:left w:val="none" w:sz="0" w:space="0" w:color="auto"/>
            <w:bottom w:val="none" w:sz="0" w:space="0" w:color="auto"/>
            <w:right w:val="none" w:sz="0" w:space="0" w:color="auto"/>
          </w:divBdr>
        </w:div>
        <w:div w:id="2131972014">
          <w:marLeft w:val="0"/>
          <w:marRight w:val="0"/>
          <w:marTop w:val="0"/>
          <w:marBottom w:val="0"/>
          <w:divBdr>
            <w:top w:val="none" w:sz="0" w:space="0" w:color="auto"/>
            <w:left w:val="none" w:sz="0" w:space="0" w:color="auto"/>
            <w:bottom w:val="none" w:sz="0" w:space="0" w:color="auto"/>
            <w:right w:val="none" w:sz="0" w:space="0" w:color="auto"/>
          </w:divBdr>
        </w:div>
      </w:divsChild>
    </w:div>
    <w:div w:id="1265923790">
      <w:bodyDiv w:val="1"/>
      <w:marLeft w:val="0"/>
      <w:marRight w:val="0"/>
      <w:marTop w:val="0"/>
      <w:marBottom w:val="0"/>
      <w:divBdr>
        <w:top w:val="none" w:sz="0" w:space="0" w:color="auto"/>
        <w:left w:val="none" w:sz="0" w:space="0" w:color="auto"/>
        <w:bottom w:val="none" w:sz="0" w:space="0" w:color="auto"/>
        <w:right w:val="none" w:sz="0" w:space="0" w:color="auto"/>
      </w:divBdr>
    </w:div>
    <w:div w:id="1272736294">
      <w:bodyDiv w:val="1"/>
      <w:marLeft w:val="0"/>
      <w:marRight w:val="0"/>
      <w:marTop w:val="0"/>
      <w:marBottom w:val="0"/>
      <w:divBdr>
        <w:top w:val="none" w:sz="0" w:space="0" w:color="auto"/>
        <w:left w:val="none" w:sz="0" w:space="0" w:color="auto"/>
        <w:bottom w:val="none" w:sz="0" w:space="0" w:color="auto"/>
        <w:right w:val="none" w:sz="0" w:space="0" w:color="auto"/>
      </w:divBdr>
    </w:div>
    <w:div w:id="1298031150">
      <w:bodyDiv w:val="1"/>
      <w:marLeft w:val="0"/>
      <w:marRight w:val="0"/>
      <w:marTop w:val="0"/>
      <w:marBottom w:val="0"/>
      <w:divBdr>
        <w:top w:val="none" w:sz="0" w:space="0" w:color="auto"/>
        <w:left w:val="none" w:sz="0" w:space="0" w:color="auto"/>
        <w:bottom w:val="none" w:sz="0" w:space="0" w:color="auto"/>
        <w:right w:val="none" w:sz="0" w:space="0" w:color="auto"/>
      </w:divBdr>
    </w:div>
    <w:div w:id="1303081140">
      <w:bodyDiv w:val="1"/>
      <w:marLeft w:val="0"/>
      <w:marRight w:val="0"/>
      <w:marTop w:val="0"/>
      <w:marBottom w:val="0"/>
      <w:divBdr>
        <w:top w:val="none" w:sz="0" w:space="0" w:color="auto"/>
        <w:left w:val="none" w:sz="0" w:space="0" w:color="auto"/>
        <w:bottom w:val="none" w:sz="0" w:space="0" w:color="auto"/>
        <w:right w:val="none" w:sz="0" w:space="0" w:color="auto"/>
      </w:divBdr>
    </w:div>
    <w:div w:id="1325278010">
      <w:bodyDiv w:val="1"/>
      <w:marLeft w:val="0"/>
      <w:marRight w:val="0"/>
      <w:marTop w:val="0"/>
      <w:marBottom w:val="0"/>
      <w:divBdr>
        <w:top w:val="none" w:sz="0" w:space="0" w:color="auto"/>
        <w:left w:val="none" w:sz="0" w:space="0" w:color="auto"/>
        <w:bottom w:val="none" w:sz="0" w:space="0" w:color="auto"/>
        <w:right w:val="none" w:sz="0" w:space="0" w:color="auto"/>
      </w:divBdr>
    </w:div>
    <w:div w:id="1331523353">
      <w:bodyDiv w:val="1"/>
      <w:marLeft w:val="0"/>
      <w:marRight w:val="0"/>
      <w:marTop w:val="0"/>
      <w:marBottom w:val="0"/>
      <w:divBdr>
        <w:top w:val="none" w:sz="0" w:space="0" w:color="auto"/>
        <w:left w:val="none" w:sz="0" w:space="0" w:color="auto"/>
        <w:bottom w:val="none" w:sz="0" w:space="0" w:color="auto"/>
        <w:right w:val="none" w:sz="0" w:space="0" w:color="auto"/>
      </w:divBdr>
    </w:div>
    <w:div w:id="1359619654">
      <w:bodyDiv w:val="1"/>
      <w:marLeft w:val="0"/>
      <w:marRight w:val="0"/>
      <w:marTop w:val="0"/>
      <w:marBottom w:val="0"/>
      <w:divBdr>
        <w:top w:val="none" w:sz="0" w:space="0" w:color="auto"/>
        <w:left w:val="none" w:sz="0" w:space="0" w:color="auto"/>
        <w:bottom w:val="none" w:sz="0" w:space="0" w:color="auto"/>
        <w:right w:val="none" w:sz="0" w:space="0" w:color="auto"/>
      </w:divBdr>
    </w:div>
    <w:div w:id="1385835388">
      <w:bodyDiv w:val="1"/>
      <w:marLeft w:val="0"/>
      <w:marRight w:val="0"/>
      <w:marTop w:val="0"/>
      <w:marBottom w:val="0"/>
      <w:divBdr>
        <w:top w:val="none" w:sz="0" w:space="0" w:color="auto"/>
        <w:left w:val="none" w:sz="0" w:space="0" w:color="auto"/>
        <w:bottom w:val="none" w:sz="0" w:space="0" w:color="auto"/>
        <w:right w:val="none" w:sz="0" w:space="0" w:color="auto"/>
      </w:divBdr>
    </w:div>
    <w:div w:id="1408649106">
      <w:bodyDiv w:val="1"/>
      <w:marLeft w:val="0"/>
      <w:marRight w:val="0"/>
      <w:marTop w:val="0"/>
      <w:marBottom w:val="0"/>
      <w:divBdr>
        <w:top w:val="none" w:sz="0" w:space="0" w:color="auto"/>
        <w:left w:val="none" w:sz="0" w:space="0" w:color="auto"/>
        <w:bottom w:val="none" w:sz="0" w:space="0" w:color="auto"/>
        <w:right w:val="none" w:sz="0" w:space="0" w:color="auto"/>
      </w:divBdr>
    </w:div>
    <w:div w:id="1417944256">
      <w:bodyDiv w:val="1"/>
      <w:marLeft w:val="0"/>
      <w:marRight w:val="0"/>
      <w:marTop w:val="0"/>
      <w:marBottom w:val="0"/>
      <w:divBdr>
        <w:top w:val="none" w:sz="0" w:space="0" w:color="auto"/>
        <w:left w:val="none" w:sz="0" w:space="0" w:color="auto"/>
        <w:bottom w:val="none" w:sz="0" w:space="0" w:color="auto"/>
        <w:right w:val="none" w:sz="0" w:space="0" w:color="auto"/>
      </w:divBdr>
    </w:div>
    <w:div w:id="1428380284">
      <w:bodyDiv w:val="1"/>
      <w:marLeft w:val="0"/>
      <w:marRight w:val="0"/>
      <w:marTop w:val="0"/>
      <w:marBottom w:val="0"/>
      <w:divBdr>
        <w:top w:val="none" w:sz="0" w:space="0" w:color="auto"/>
        <w:left w:val="none" w:sz="0" w:space="0" w:color="auto"/>
        <w:bottom w:val="none" w:sz="0" w:space="0" w:color="auto"/>
        <w:right w:val="none" w:sz="0" w:space="0" w:color="auto"/>
      </w:divBdr>
    </w:div>
    <w:div w:id="1452281915">
      <w:bodyDiv w:val="1"/>
      <w:marLeft w:val="0"/>
      <w:marRight w:val="0"/>
      <w:marTop w:val="0"/>
      <w:marBottom w:val="0"/>
      <w:divBdr>
        <w:top w:val="none" w:sz="0" w:space="0" w:color="auto"/>
        <w:left w:val="none" w:sz="0" w:space="0" w:color="auto"/>
        <w:bottom w:val="none" w:sz="0" w:space="0" w:color="auto"/>
        <w:right w:val="none" w:sz="0" w:space="0" w:color="auto"/>
      </w:divBdr>
    </w:div>
    <w:div w:id="1452359302">
      <w:bodyDiv w:val="1"/>
      <w:marLeft w:val="0"/>
      <w:marRight w:val="0"/>
      <w:marTop w:val="0"/>
      <w:marBottom w:val="0"/>
      <w:divBdr>
        <w:top w:val="none" w:sz="0" w:space="0" w:color="auto"/>
        <w:left w:val="none" w:sz="0" w:space="0" w:color="auto"/>
        <w:bottom w:val="none" w:sz="0" w:space="0" w:color="auto"/>
        <w:right w:val="none" w:sz="0" w:space="0" w:color="auto"/>
      </w:divBdr>
    </w:div>
    <w:div w:id="1454320988">
      <w:bodyDiv w:val="1"/>
      <w:marLeft w:val="0"/>
      <w:marRight w:val="0"/>
      <w:marTop w:val="0"/>
      <w:marBottom w:val="0"/>
      <w:divBdr>
        <w:top w:val="none" w:sz="0" w:space="0" w:color="auto"/>
        <w:left w:val="none" w:sz="0" w:space="0" w:color="auto"/>
        <w:bottom w:val="none" w:sz="0" w:space="0" w:color="auto"/>
        <w:right w:val="none" w:sz="0" w:space="0" w:color="auto"/>
      </w:divBdr>
    </w:div>
    <w:div w:id="1458333658">
      <w:bodyDiv w:val="1"/>
      <w:marLeft w:val="0"/>
      <w:marRight w:val="0"/>
      <w:marTop w:val="0"/>
      <w:marBottom w:val="0"/>
      <w:divBdr>
        <w:top w:val="none" w:sz="0" w:space="0" w:color="auto"/>
        <w:left w:val="none" w:sz="0" w:space="0" w:color="auto"/>
        <w:bottom w:val="none" w:sz="0" w:space="0" w:color="auto"/>
        <w:right w:val="none" w:sz="0" w:space="0" w:color="auto"/>
      </w:divBdr>
    </w:div>
    <w:div w:id="1476410899">
      <w:bodyDiv w:val="1"/>
      <w:marLeft w:val="0"/>
      <w:marRight w:val="0"/>
      <w:marTop w:val="0"/>
      <w:marBottom w:val="0"/>
      <w:divBdr>
        <w:top w:val="none" w:sz="0" w:space="0" w:color="auto"/>
        <w:left w:val="none" w:sz="0" w:space="0" w:color="auto"/>
        <w:bottom w:val="none" w:sz="0" w:space="0" w:color="auto"/>
        <w:right w:val="none" w:sz="0" w:space="0" w:color="auto"/>
      </w:divBdr>
    </w:div>
    <w:div w:id="1477183949">
      <w:bodyDiv w:val="1"/>
      <w:marLeft w:val="0"/>
      <w:marRight w:val="0"/>
      <w:marTop w:val="0"/>
      <w:marBottom w:val="0"/>
      <w:divBdr>
        <w:top w:val="none" w:sz="0" w:space="0" w:color="auto"/>
        <w:left w:val="none" w:sz="0" w:space="0" w:color="auto"/>
        <w:bottom w:val="none" w:sz="0" w:space="0" w:color="auto"/>
        <w:right w:val="none" w:sz="0" w:space="0" w:color="auto"/>
      </w:divBdr>
    </w:div>
    <w:div w:id="1500654827">
      <w:bodyDiv w:val="1"/>
      <w:marLeft w:val="0"/>
      <w:marRight w:val="0"/>
      <w:marTop w:val="0"/>
      <w:marBottom w:val="0"/>
      <w:divBdr>
        <w:top w:val="none" w:sz="0" w:space="0" w:color="auto"/>
        <w:left w:val="none" w:sz="0" w:space="0" w:color="auto"/>
        <w:bottom w:val="none" w:sz="0" w:space="0" w:color="auto"/>
        <w:right w:val="none" w:sz="0" w:space="0" w:color="auto"/>
      </w:divBdr>
    </w:div>
    <w:div w:id="1505826787">
      <w:bodyDiv w:val="1"/>
      <w:marLeft w:val="0"/>
      <w:marRight w:val="0"/>
      <w:marTop w:val="0"/>
      <w:marBottom w:val="0"/>
      <w:divBdr>
        <w:top w:val="none" w:sz="0" w:space="0" w:color="auto"/>
        <w:left w:val="none" w:sz="0" w:space="0" w:color="auto"/>
        <w:bottom w:val="none" w:sz="0" w:space="0" w:color="auto"/>
        <w:right w:val="none" w:sz="0" w:space="0" w:color="auto"/>
      </w:divBdr>
    </w:div>
    <w:div w:id="1508246222">
      <w:bodyDiv w:val="1"/>
      <w:marLeft w:val="0"/>
      <w:marRight w:val="0"/>
      <w:marTop w:val="0"/>
      <w:marBottom w:val="0"/>
      <w:divBdr>
        <w:top w:val="none" w:sz="0" w:space="0" w:color="auto"/>
        <w:left w:val="none" w:sz="0" w:space="0" w:color="auto"/>
        <w:bottom w:val="none" w:sz="0" w:space="0" w:color="auto"/>
        <w:right w:val="none" w:sz="0" w:space="0" w:color="auto"/>
      </w:divBdr>
    </w:div>
    <w:div w:id="1516114924">
      <w:bodyDiv w:val="1"/>
      <w:marLeft w:val="0"/>
      <w:marRight w:val="0"/>
      <w:marTop w:val="0"/>
      <w:marBottom w:val="0"/>
      <w:divBdr>
        <w:top w:val="none" w:sz="0" w:space="0" w:color="auto"/>
        <w:left w:val="none" w:sz="0" w:space="0" w:color="auto"/>
        <w:bottom w:val="none" w:sz="0" w:space="0" w:color="auto"/>
        <w:right w:val="none" w:sz="0" w:space="0" w:color="auto"/>
      </w:divBdr>
    </w:div>
    <w:div w:id="1523326876">
      <w:bodyDiv w:val="1"/>
      <w:marLeft w:val="0"/>
      <w:marRight w:val="0"/>
      <w:marTop w:val="0"/>
      <w:marBottom w:val="0"/>
      <w:divBdr>
        <w:top w:val="none" w:sz="0" w:space="0" w:color="auto"/>
        <w:left w:val="none" w:sz="0" w:space="0" w:color="auto"/>
        <w:bottom w:val="none" w:sz="0" w:space="0" w:color="auto"/>
        <w:right w:val="none" w:sz="0" w:space="0" w:color="auto"/>
      </w:divBdr>
    </w:div>
    <w:div w:id="1531533553">
      <w:bodyDiv w:val="1"/>
      <w:marLeft w:val="0"/>
      <w:marRight w:val="0"/>
      <w:marTop w:val="0"/>
      <w:marBottom w:val="0"/>
      <w:divBdr>
        <w:top w:val="none" w:sz="0" w:space="0" w:color="auto"/>
        <w:left w:val="none" w:sz="0" w:space="0" w:color="auto"/>
        <w:bottom w:val="none" w:sz="0" w:space="0" w:color="auto"/>
        <w:right w:val="none" w:sz="0" w:space="0" w:color="auto"/>
      </w:divBdr>
    </w:div>
    <w:div w:id="1533222917">
      <w:bodyDiv w:val="1"/>
      <w:marLeft w:val="0"/>
      <w:marRight w:val="0"/>
      <w:marTop w:val="0"/>
      <w:marBottom w:val="0"/>
      <w:divBdr>
        <w:top w:val="none" w:sz="0" w:space="0" w:color="auto"/>
        <w:left w:val="none" w:sz="0" w:space="0" w:color="auto"/>
        <w:bottom w:val="none" w:sz="0" w:space="0" w:color="auto"/>
        <w:right w:val="none" w:sz="0" w:space="0" w:color="auto"/>
      </w:divBdr>
    </w:div>
    <w:div w:id="1540050807">
      <w:bodyDiv w:val="1"/>
      <w:marLeft w:val="0"/>
      <w:marRight w:val="0"/>
      <w:marTop w:val="0"/>
      <w:marBottom w:val="0"/>
      <w:divBdr>
        <w:top w:val="none" w:sz="0" w:space="0" w:color="auto"/>
        <w:left w:val="none" w:sz="0" w:space="0" w:color="auto"/>
        <w:bottom w:val="none" w:sz="0" w:space="0" w:color="auto"/>
        <w:right w:val="none" w:sz="0" w:space="0" w:color="auto"/>
      </w:divBdr>
    </w:div>
    <w:div w:id="1546520468">
      <w:bodyDiv w:val="1"/>
      <w:marLeft w:val="0"/>
      <w:marRight w:val="0"/>
      <w:marTop w:val="0"/>
      <w:marBottom w:val="0"/>
      <w:divBdr>
        <w:top w:val="none" w:sz="0" w:space="0" w:color="auto"/>
        <w:left w:val="none" w:sz="0" w:space="0" w:color="auto"/>
        <w:bottom w:val="none" w:sz="0" w:space="0" w:color="auto"/>
        <w:right w:val="none" w:sz="0" w:space="0" w:color="auto"/>
      </w:divBdr>
    </w:div>
    <w:div w:id="1571622345">
      <w:bodyDiv w:val="1"/>
      <w:marLeft w:val="0"/>
      <w:marRight w:val="0"/>
      <w:marTop w:val="0"/>
      <w:marBottom w:val="0"/>
      <w:divBdr>
        <w:top w:val="none" w:sz="0" w:space="0" w:color="auto"/>
        <w:left w:val="none" w:sz="0" w:space="0" w:color="auto"/>
        <w:bottom w:val="none" w:sz="0" w:space="0" w:color="auto"/>
        <w:right w:val="none" w:sz="0" w:space="0" w:color="auto"/>
      </w:divBdr>
    </w:div>
    <w:div w:id="1579971941">
      <w:bodyDiv w:val="1"/>
      <w:marLeft w:val="0"/>
      <w:marRight w:val="0"/>
      <w:marTop w:val="0"/>
      <w:marBottom w:val="0"/>
      <w:divBdr>
        <w:top w:val="none" w:sz="0" w:space="0" w:color="auto"/>
        <w:left w:val="none" w:sz="0" w:space="0" w:color="auto"/>
        <w:bottom w:val="none" w:sz="0" w:space="0" w:color="auto"/>
        <w:right w:val="none" w:sz="0" w:space="0" w:color="auto"/>
      </w:divBdr>
    </w:div>
    <w:div w:id="1595898464">
      <w:bodyDiv w:val="1"/>
      <w:marLeft w:val="0"/>
      <w:marRight w:val="0"/>
      <w:marTop w:val="0"/>
      <w:marBottom w:val="0"/>
      <w:divBdr>
        <w:top w:val="none" w:sz="0" w:space="0" w:color="auto"/>
        <w:left w:val="none" w:sz="0" w:space="0" w:color="auto"/>
        <w:bottom w:val="none" w:sz="0" w:space="0" w:color="auto"/>
        <w:right w:val="none" w:sz="0" w:space="0" w:color="auto"/>
      </w:divBdr>
    </w:div>
    <w:div w:id="1617180556">
      <w:bodyDiv w:val="1"/>
      <w:marLeft w:val="0"/>
      <w:marRight w:val="0"/>
      <w:marTop w:val="0"/>
      <w:marBottom w:val="0"/>
      <w:divBdr>
        <w:top w:val="none" w:sz="0" w:space="0" w:color="auto"/>
        <w:left w:val="none" w:sz="0" w:space="0" w:color="auto"/>
        <w:bottom w:val="none" w:sz="0" w:space="0" w:color="auto"/>
        <w:right w:val="none" w:sz="0" w:space="0" w:color="auto"/>
      </w:divBdr>
    </w:div>
    <w:div w:id="1634362306">
      <w:bodyDiv w:val="1"/>
      <w:marLeft w:val="0"/>
      <w:marRight w:val="0"/>
      <w:marTop w:val="0"/>
      <w:marBottom w:val="0"/>
      <w:divBdr>
        <w:top w:val="none" w:sz="0" w:space="0" w:color="auto"/>
        <w:left w:val="none" w:sz="0" w:space="0" w:color="auto"/>
        <w:bottom w:val="none" w:sz="0" w:space="0" w:color="auto"/>
        <w:right w:val="none" w:sz="0" w:space="0" w:color="auto"/>
      </w:divBdr>
    </w:div>
    <w:div w:id="1649287919">
      <w:bodyDiv w:val="1"/>
      <w:marLeft w:val="0"/>
      <w:marRight w:val="0"/>
      <w:marTop w:val="0"/>
      <w:marBottom w:val="0"/>
      <w:divBdr>
        <w:top w:val="none" w:sz="0" w:space="0" w:color="auto"/>
        <w:left w:val="none" w:sz="0" w:space="0" w:color="auto"/>
        <w:bottom w:val="none" w:sz="0" w:space="0" w:color="auto"/>
        <w:right w:val="none" w:sz="0" w:space="0" w:color="auto"/>
      </w:divBdr>
    </w:div>
    <w:div w:id="1679236893">
      <w:bodyDiv w:val="1"/>
      <w:marLeft w:val="0"/>
      <w:marRight w:val="0"/>
      <w:marTop w:val="0"/>
      <w:marBottom w:val="0"/>
      <w:divBdr>
        <w:top w:val="none" w:sz="0" w:space="0" w:color="auto"/>
        <w:left w:val="none" w:sz="0" w:space="0" w:color="auto"/>
        <w:bottom w:val="none" w:sz="0" w:space="0" w:color="auto"/>
        <w:right w:val="none" w:sz="0" w:space="0" w:color="auto"/>
      </w:divBdr>
    </w:div>
    <w:div w:id="1684359075">
      <w:bodyDiv w:val="1"/>
      <w:marLeft w:val="0"/>
      <w:marRight w:val="0"/>
      <w:marTop w:val="0"/>
      <w:marBottom w:val="0"/>
      <w:divBdr>
        <w:top w:val="none" w:sz="0" w:space="0" w:color="auto"/>
        <w:left w:val="none" w:sz="0" w:space="0" w:color="auto"/>
        <w:bottom w:val="none" w:sz="0" w:space="0" w:color="auto"/>
        <w:right w:val="none" w:sz="0" w:space="0" w:color="auto"/>
      </w:divBdr>
    </w:div>
    <w:div w:id="1685665526">
      <w:bodyDiv w:val="1"/>
      <w:marLeft w:val="0"/>
      <w:marRight w:val="0"/>
      <w:marTop w:val="0"/>
      <w:marBottom w:val="0"/>
      <w:divBdr>
        <w:top w:val="none" w:sz="0" w:space="0" w:color="auto"/>
        <w:left w:val="none" w:sz="0" w:space="0" w:color="auto"/>
        <w:bottom w:val="none" w:sz="0" w:space="0" w:color="auto"/>
        <w:right w:val="none" w:sz="0" w:space="0" w:color="auto"/>
      </w:divBdr>
    </w:div>
    <w:div w:id="1690401983">
      <w:bodyDiv w:val="1"/>
      <w:marLeft w:val="0"/>
      <w:marRight w:val="0"/>
      <w:marTop w:val="0"/>
      <w:marBottom w:val="0"/>
      <w:divBdr>
        <w:top w:val="none" w:sz="0" w:space="0" w:color="auto"/>
        <w:left w:val="none" w:sz="0" w:space="0" w:color="auto"/>
        <w:bottom w:val="none" w:sz="0" w:space="0" w:color="auto"/>
        <w:right w:val="none" w:sz="0" w:space="0" w:color="auto"/>
      </w:divBdr>
    </w:div>
    <w:div w:id="1699426510">
      <w:bodyDiv w:val="1"/>
      <w:marLeft w:val="0"/>
      <w:marRight w:val="0"/>
      <w:marTop w:val="0"/>
      <w:marBottom w:val="0"/>
      <w:divBdr>
        <w:top w:val="none" w:sz="0" w:space="0" w:color="auto"/>
        <w:left w:val="none" w:sz="0" w:space="0" w:color="auto"/>
        <w:bottom w:val="none" w:sz="0" w:space="0" w:color="auto"/>
        <w:right w:val="none" w:sz="0" w:space="0" w:color="auto"/>
      </w:divBdr>
    </w:div>
    <w:div w:id="1710640764">
      <w:bodyDiv w:val="1"/>
      <w:marLeft w:val="0"/>
      <w:marRight w:val="0"/>
      <w:marTop w:val="0"/>
      <w:marBottom w:val="0"/>
      <w:divBdr>
        <w:top w:val="none" w:sz="0" w:space="0" w:color="auto"/>
        <w:left w:val="none" w:sz="0" w:space="0" w:color="auto"/>
        <w:bottom w:val="none" w:sz="0" w:space="0" w:color="auto"/>
        <w:right w:val="none" w:sz="0" w:space="0" w:color="auto"/>
      </w:divBdr>
    </w:div>
    <w:div w:id="1727485284">
      <w:bodyDiv w:val="1"/>
      <w:marLeft w:val="0"/>
      <w:marRight w:val="0"/>
      <w:marTop w:val="0"/>
      <w:marBottom w:val="0"/>
      <w:divBdr>
        <w:top w:val="none" w:sz="0" w:space="0" w:color="auto"/>
        <w:left w:val="none" w:sz="0" w:space="0" w:color="auto"/>
        <w:bottom w:val="none" w:sz="0" w:space="0" w:color="auto"/>
        <w:right w:val="none" w:sz="0" w:space="0" w:color="auto"/>
      </w:divBdr>
    </w:div>
    <w:div w:id="1730181403">
      <w:bodyDiv w:val="1"/>
      <w:marLeft w:val="0"/>
      <w:marRight w:val="0"/>
      <w:marTop w:val="0"/>
      <w:marBottom w:val="0"/>
      <w:divBdr>
        <w:top w:val="none" w:sz="0" w:space="0" w:color="auto"/>
        <w:left w:val="none" w:sz="0" w:space="0" w:color="auto"/>
        <w:bottom w:val="none" w:sz="0" w:space="0" w:color="auto"/>
        <w:right w:val="none" w:sz="0" w:space="0" w:color="auto"/>
      </w:divBdr>
    </w:div>
    <w:div w:id="1732345237">
      <w:bodyDiv w:val="1"/>
      <w:marLeft w:val="0"/>
      <w:marRight w:val="0"/>
      <w:marTop w:val="0"/>
      <w:marBottom w:val="0"/>
      <w:divBdr>
        <w:top w:val="none" w:sz="0" w:space="0" w:color="auto"/>
        <w:left w:val="none" w:sz="0" w:space="0" w:color="auto"/>
        <w:bottom w:val="none" w:sz="0" w:space="0" w:color="auto"/>
        <w:right w:val="none" w:sz="0" w:space="0" w:color="auto"/>
      </w:divBdr>
    </w:div>
    <w:div w:id="1738362120">
      <w:bodyDiv w:val="1"/>
      <w:marLeft w:val="0"/>
      <w:marRight w:val="0"/>
      <w:marTop w:val="0"/>
      <w:marBottom w:val="0"/>
      <w:divBdr>
        <w:top w:val="none" w:sz="0" w:space="0" w:color="auto"/>
        <w:left w:val="none" w:sz="0" w:space="0" w:color="auto"/>
        <w:bottom w:val="none" w:sz="0" w:space="0" w:color="auto"/>
        <w:right w:val="none" w:sz="0" w:space="0" w:color="auto"/>
      </w:divBdr>
    </w:div>
    <w:div w:id="1740909191">
      <w:bodyDiv w:val="1"/>
      <w:marLeft w:val="0"/>
      <w:marRight w:val="0"/>
      <w:marTop w:val="0"/>
      <w:marBottom w:val="0"/>
      <w:divBdr>
        <w:top w:val="none" w:sz="0" w:space="0" w:color="auto"/>
        <w:left w:val="none" w:sz="0" w:space="0" w:color="auto"/>
        <w:bottom w:val="none" w:sz="0" w:space="0" w:color="auto"/>
        <w:right w:val="none" w:sz="0" w:space="0" w:color="auto"/>
      </w:divBdr>
    </w:div>
    <w:div w:id="1749956055">
      <w:bodyDiv w:val="1"/>
      <w:marLeft w:val="0"/>
      <w:marRight w:val="0"/>
      <w:marTop w:val="0"/>
      <w:marBottom w:val="0"/>
      <w:divBdr>
        <w:top w:val="none" w:sz="0" w:space="0" w:color="auto"/>
        <w:left w:val="none" w:sz="0" w:space="0" w:color="auto"/>
        <w:bottom w:val="none" w:sz="0" w:space="0" w:color="auto"/>
        <w:right w:val="none" w:sz="0" w:space="0" w:color="auto"/>
      </w:divBdr>
    </w:div>
    <w:div w:id="1750544118">
      <w:bodyDiv w:val="1"/>
      <w:marLeft w:val="0"/>
      <w:marRight w:val="0"/>
      <w:marTop w:val="0"/>
      <w:marBottom w:val="0"/>
      <w:divBdr>
        <w:top w:val="none" w:sz="0" w:space="0" w:color="auto"/>
        <w:left w:val="none" w:sz="0" w:space="0" w:color="auto"/>
        <w:bottom w:val="none" w:sz="0" w:space="0" w:color="auto"/>
        <w:right w:val="none" w:sz="0" w:space="0" w:color="auto"/>
      </w:divBdr>
    </w:div>
    <w:div w:id="1753354281">
      <w:bodyDiv w:val="1"/>
      <w:marLeft w:val="0"/>
      <w:marRight w:val="0"/>
      <w:marTop w:val="0"/>
      <w:marBottom w:val="0"/>
      <w:divBdr>
        <w:top w:val="none" w:sz="0" w:space="0" w:color="auto"/>
        <w:left w:val="none" w:sz="0" w:space="0" w:color="auto"/>
        <w:bottom w:val="none" w:sz="0" w:space="0" w:color="auto"/>
        <w:right w:val="none" w:sz="0" w:space="0" w:color="auto"/>
      </w:divBdr>
    </w:div>
    <w:div w:id="1771196402">
      <w:bodyDiv w:val="1"/>
      <w:marLeft w:val="0"/>
      <w:marRight w:val="0"/>
      <w:marTop w:val="0"/>
      <w:marBottom w:val="0"/>
      <w:divBdr>
        <w:top w:val="none" w:sz="0" w:space="0" w:color="auto"/>
        <w:left w:val="none" w:sz="0" w:space="0" w:color="auto"/>
        <w:bottom w:val="none" w:sz="0" w:space="0" w:color="auto"/>
        <w:right w:val="none" w:sz="0" w:space="0" w:color="auto"/>
      </w:divBdr>
    </w:div>
    <w:div w:id="1779837783">
      <w:bodyDiv w:val="1"/>
      <w:marLeft w:val="0"/>
      <w:marRight w:val="0"/>
      <w:marTop w:val="0"/>
      <w:marBottom w:val="0"/>
      <w:divBdr>
        <w:top w:val="none" w:sz="0" w:space="0" w:color="auto"/>
        <w:left w:val="none" w:sz="0" w:space="0" w:color="auto"/>
        <w:bottom w:val="none" w:sz="0" w:space="0" w:color="auto"/>
        <w:right w:val="none" w:sz="0" w:space="0" w:color="auto"/>
      </w:divBdr>
    </w:div>
    <w:div w:id="1787457938">
      <w:bodyDiv w:val="1"/>
      <w:marLeft w:val="0"/>
      <w:marRight w:val="0"/>
      <w:marTop w:val="0"/>
      <w:marBottom w:val="0"/>
      <w:divBdr>
        <w:top w:val="none" w:sz="0" w:space="0" w:color="auto"/>
        <w:left w:val="none" w:sz="0" w:space="0" w:color="auto"/>
        <w:bottom w:val="none" w:sz="0" w:space="0" w:color="auto"/>
        <w:right w:val="none" w:sz="0" w:space="0" w:color="auto"/>
      </w:divBdr>
    </w:div>
    <w:div w:id="1787653261">
      <w:bodyDiv w:val="1"/>
      <w:marLeft w:val="0"/>
      <w:marRight w:val="0"/>
      <w:marTop w:val="0"/>
      <w:marBottom w:val="0"/>
      <w:divBdr>
        <w:top w:val="none" w:sz="0" w:space="0" w:color="auto"/>
        <w:left w:val="none" w:sz="0" w:space="0" w:color="auto"/>
        <w:bottom w:val="none" w:sz="0" w:space="0" w:color="auto"/>
        <w:right w:val="none" w:sz="0" w:space="0" w:color="auto"/>
      </w:divBdr>
    </w:div>
    <w:div w:id="1795826540">
      <w:bodyDiv w:val="1"/>
      <w:marLeft w:val="0"/>
      <w:marRight w:val="0"/>
      <w:marTop w:val="0"/>
      <w:marBottom w:val="0"/>
      <w:divBdr>
        <w:top w:val="none" w:sz="0" w:space="0" w:color="auto"/>
        <w:left w:val="none" w:sz="0" w:space="0" w:color="auto"/>
        <w:bottom w:val="none" w:sz="0" w:space="0" w:color="auto"/>
        <w:right w:val="none" w:sz="0" w:space="0" w:color="auto"/>
      </w:divBdr>
    </w:div>
    <w:div w:id="1800107890">
      <w:bodyDiv w:val="1"/>
      <w:marLeft w:val="0"/>
      <w:marRight w:val="0"/>
      <w:marTop w:val="0"/>
      <w:marBottom w:val="0"/>
      <w:divBdr>
        <w:top w:val="none" w:sz="0" w:space="0" w:color="auto"/>
        <w:left w:val="none" w:sz="0" w:space="0" w:color="auto"/>
        <w:bottom w:val="none" w:sz="0" w:space="0" w:color="auto"/>
        <w:right w:val="none" w:sz="0" w:space="0" w:color="auto"/>
      </w:divBdr>
    </w:div>
    <w:div w:id="1802766437">
      <w:bodyDiv w:val="1"/>
      <w:marLeft w:val="0"/>
      <w:marRight w:val="0"/>
      <w:marTop w:val="0"/>
      <w:marBottom w:val="0"/>
      <w:divBdr>
        <w:top w:val="none" w:sz="0" w:space="0" w:color="auto"/>
        <w:left w:val="none" w:sz="0" w:space="0" w:color="auto"/>
        <w:bottom w:val="none" w:sz="0" w:space="0" w:color="auto"/>
        <w:right w:val="none" w:sz="0" w:space="0" w:color="auto"/>
      </w:divBdr>
    </w:div>
    <w:div w:id="1804349787">
      <w:bodyDiv w:val="1"/>
      <w:marLeft w:val="0"/>
      <w:marRight w:val="0"/>
      <w:marTop w:val="0"/>
      <w:marBottom w:val="0"/>
      <w:divBdr>
        <w:top w:val="none" w:sz="0" w:space="0" w:color="auto"/>
        <w:left w:val="none" w:sz="0" w:space="0" w:color="auto"/>
        <w:bottom w:val="none" w:sz="0" w:space="0" w:color="auto"/>
        <w:right w:val="none" w:sz="0" w:space="0" w:color="auto"/>
      </w:divBdr>
    </w:div>
    <w:div w:id="1835410269">
      <w:bodyDiv w:val="1"/>
      <w:marLeft w:val="0"/>
      <w:marRight w:val="0"/>
      <w:marTop w:val="0"/>
      <w:marBottom w:val="0"/>
      <w:divBdr>
        <w:top w:val="none" w:sz="0" w:space="0" w:color="auto"/>
        <w:left w:val="none" w:sz="0" w:space="0" w:color="auto"/>
        <w:bottom w:val="none" w:sz="0" w:space="0" w:color="auto"/>
        <w:right w:val="none" w:sz="0" w:space="0" w:color="auto"/>
      </w:divBdr>
    </w:div>
    <w:div w:id="1836143771">
      <w:bodyDiv w:val="1"/>
      <w:marLeft w:val="0"/>
      <w:marRight w:val="0"/>
      <w:marTop w:val="0"/>
      <w:marBottom w:val="0"/>
      <w:divBdr>
        <w:top w:val="none" w:sz="0" w:space="0" w:color="auto"/>
        <w:left w:val="none" w:sz="0" w:space="0" w:color="auto"/>
        <w:bottom w:val="none" w:sz="0" w:space="0" w:color="auto"/>
        <w:right w:val="none" w:sz="0" w:space="0" w:color="auto"/>
      </w:divBdr>
    </w:div>
    <w:div w:id="1849712620">
      <w:bodyDiv w:val="1"/>
      <w:marLeft w:val="0"/>
      <w:marRight w:val="0"/>
      <w:marTop w:val="0"/>
      <w:marBottom w:val="0"/>
      <w:divBdr>
        <w:top w:val="none" w:sz="0" w:space="0" w:color="auto"/>
        <w:left w:val="none" w:sz="0" w:space="0" w:color="auto"/>
        <w:bottom w:val="none" w:sz="0" w:space="0" w:color="auto"/>
        <w:right w:val="none" w:sz="0" w:space="0" w:color="auto"/>
      </w:divBdr>
    </w:div>
    <w:div w:id="1856530767">
      <w:bodyDiv w:val="1"/>
      <w:marLeft w:val="0"/>
      <w:marRight w:val="0"/>
      <w:marTop w:val="0"/>
      <w:marBottom w:val="0"/>
      <w:divBdr>
        <w:top w:val="none" w:sz="0" w:space="0" w:color="auto"/>
        <w:left w:val="none" w:sz="0" w:space="0" w:color="auto"/>
        <w:bottom w:val="none" w:sz="0" w:space="0" w:color="auto"/>
        <w:right w:val="none" w:sz="0" w:space="0" w:color="auto"/>
      </w:divBdr>
    </w:div>
    <w:div w:id="1857228668">
      <w:bodyDiv w:val="1"/>
      <w:marLeft w:val="0"/>
      <w:marRight w:val="0"/>
      <w:marTop w:val="0"/>
      <w:marBottom w:val="0"/>
      <w:divBdr>
        <w:top w:val="none" w:sz="0" w:space="0" w:color="auto"/>
        <w:left w:val="none" w:sz="0" w:space="0" w:color="auto"/>
        <w:bottom w:val="none" w:sz="0" w:space="0" w:color="auto"/>
        <w:right w:val="none" w:sz="0" w:space="0" w:color="auto"/>
      </w:divBdr>
    </w:div>
    <w:div w:id="1869293008">
      <w:bodyDiv w:val="1"/>
      <w:marLeft w:val="0"/>
      <w:marRight w:val="0"/>
      <w:marTop w:val="0"/>
      <w:marBottom w:val="0"/>
      <w:divBdr>
        <w:top w:val="none" w:sz="0" w:space="0" w:color="auto"/>
        <w:left w:val="none" w:sz="0" w:space="0" w:color="auto"/>
        <w:bottom w:val="none" w:sz="0" w:space="0" w:color="auto"/>
        <w:right w:val="none" w:sz="0" w:space="0" w:color="auto"/>
      </w:divBdr>
    </w:div>
    <w:div w:id="1890416478">
      <w:bodyDiv w:val="1"/>
      <w:marLeft w:val="0"/>
      <w:marRight w:val="0"/>
      <w:marTop w:val="0"/>
      <w:marBottom w:val="0"/>
      <w:divBdr>
        <w:top w:val="none" w:sz="0" w:space="0" w:color="auto"/>
        <w:left w:val="none" w:sz="0" w:space="0" w:color="auto"/>
        <w:bottom w:val="none" w:sz="0" w:space="0" w:color="auto"/>
        <w:right w:val="none" w:sz="0" w:space="0" w:color="auto"/>
      </w:divBdr>
    </w:div>
    <w:div w:id="1905871160">
      <w:bodyDiv w:val="1"/>
      <w:marLeft w:val="0"/>
      <w:marRight w:val="0"/>
      <w:marTop w:val="0"/>
      <w:marBottom w:val="0"/>
      <w:divBdr>
        <w:top w:val="none" w:sz="0" w:space="0" w:color="auto"/>
        <w:left w:val="none" w:sz="0" w:space="0" w:color="auto"/>
        <w:bottom w:val="none" w:sz="0" w:space="0" w:color="auto"/>
        <w:right w:val="none" w:sz="0" w:space="0" w:color="auto"/>
      </w:divBdr>
    </w:div>
    <w:div w:id="1917475136">
      <w:bodyDiv w:val="1"/>
      <w:marLeft w:val="0"/>
      <w:marRight w:val="0"/>
      <w:marTop w:val="0"/>
      <w:marBottom w:val="0"/>
      <w:divBdr>
        <w:top w:val="none" w:sz="0" w:space="0" w:color="auto"/>
        <w:left w:val="none" w:sz="0" w:space="0" w:color="auto"/>
        <w:bottom w:val="none" w:sz="0" w:space="0" w:color="auto"/>
        <w:right w:val="none" w:sz="0" w:space="0" w:color="auto"/>
      </w:divBdr>
    </w:div>
    <w:div w:id="1928691239">
      <w:bodyDiv w:val="1"/>
      <w:marLeft w:val="0"/>
      <w:marRight w:val="0"/>
      <w:marTop w:val="0"/>
      <w:marBottom w:val="0"/>
      <w:divBdr>
        <w:top w:val="none" w:sz="0" w:space="0" w:color="auto"/>
        <w:left w:val="none" w:sz="0" w:space="0" w:color="auto"/>
        <w:bottom w:val="none" w:sz="0" w:space="0" w:color="auto"/>
        <w:right w:val="none" w:sz="0" w:space="0" w:color="auto"/>
      </w:divBdr>
    </w:div>
    <w:div w:id="1934166624">
      <w:bodyDiv w:val="1"/>
      <w:marLeft w:val="0"/>
      <w:marRight w:val="0"/>
      <w:marTop w:val="0"/>
      <w:marBottom w:val="0"/>
      <w:divBdr>
        <w:top w:val="none" w:sz="0" w:space="0" w:color="auto"/>
        <w:left w:val="none" w:sz="0" w:space="0" w:color="auto"/>
        <w:bottom w:val="none" w:sz="0" w:space="0" w:color="auto"/>
        <w:right w:val="none" w:sz="0" w:space="0" w:color="auto"/>
      </w:divBdr>
    </w:div>
    <w:div w:id="1937790542">
      <w:bodyDiv w:val="1"/>
      <w:marLeft w:val="0"/>
      <w:marRight w:val="0"/>
      <w:marTop w:val="0"/>
      <w:marBottom w:val="0"/>
      <w:divBdr>
        <w:top w:val="none" w:sz="0" w:space="0" w:color="auto"/>
        <w:left w:val="none" w:sz="0" w:space="0" w:color="auto"/>
        <w:bottom w:val="none" w:sz="0" w:space="0" w:color="auto"/>
        <w:right w:val="none" w:sz="0" w:space="0" w:color="auto"/>
      </w:divBdr>
    </w:div>
    <w:div w:id="1945384415">
      <w:bodyDiv w:val="1"/>
      <w:marLeft w:val="0"/>
      <w:marRight w:val="0"/>
      <w:marTop w:val="0"/>
      <w:marBottom w:val="0"/>
      <w:divBdr>
        <w:top w:val="none" w:sz="0" w:space="0" w:color="auto"/>
        <w:left w:val="none" w:sz="0" w:space="0" w:color="auto"/>
        <w:bottom w:val="none" w:sz="0" w:space="0" w:color="auto"/>
        <w:right w:val="none" w:sz="0" w:space="0" w:color="auto"/>
      </w:divBdr>
    </w:div>
    <w:div w:id="1967152476">
      <w:bodyDiv w:val="1"/>
      <w:marLeft w:val="0"/>
      <w:marRight w:val="0"/>
      <w:marTop w:val="0"/>
      <w:marBottom w:val="0"/>
      <w:divBdr>
        <w:top w:val="none" w:sz="0" w:space="0" w:color="auto"/>
        <w:left w:val="none" w:sz="0" w:space="0" w:color="auto"/>
        <w:bottom w:val="none" w:sz="0" w:space="0" w:color="auto"/>
        <w:right w:val="none" w:sz="0" w:space="0" w:color="auto"/>
      </w:divBdr>
    </w:div>
    <w:div w:id="1969239837">
      <w:bodyDiv w:val="1"/>
      <w:marLeft w:val="0"/>
      <w:marRight w:val="0"/>
      <w:marTop w:val="0"/>
      <w:marBottom w:val="0"/>
      <w:divBdr>
        <w:top w:val="none" w:sz="0" w:space="0" w:color="auto"/>
        <w:left w:val="none" w:sz="0" w:space="0" w:color="auto"/>
        <w:bottom w:val="none" w:sz="0" w:space="0" w:color="auto"/>
        <w:right w:val="none" w:sz="0" w:space="0" w:color="auto"/>
      </w:divBdr>
    </w:div>
    <w:div w:id="1971130424">
      <w:bodyDiv w:val="1"/>
      <w:marLeft w:val="0"/>
      <w:marRight w:val="0"/>
      <w:marTop w:val="0"/>
      <w:marBottom w:val="0"/>
      <w:divBdr>
        <w:top w:val="none" w:sz="0" w:space="0" w:color="auto"/>
        <w:left w:val="none" w:sz="0" w:space="0" w:color="auto"/>
        <w:bottom w:val="none" w:sz="0" w:space="0" w:color="auto"/>
        <w:right w:val="none" w:sz="0" w:space="0" w:color="auto"/>
      </w:divBdr>
    </w:div>
    <w:div w:id="2001811593">
      <w:bodyDiv w:val="1"/>
      <w:marLeft w:val="0"/>
      <w:marRight w:val="0"/>
      <w:marTop w:val="0"/>
      <w:marBottom w:val="0"/>
      <w:divBdr>
        <w:top w:val="none" w:sz="0" w:space="0" w:color="auto"/>
        <w:left w:val="none" w:sz="0" w:space="0" w:color="auto"/>
        <w:bottom w:val="none" w:sz="0" w:space="0" w:color="auto"/>
        <w:right w:val="none" w:sz="0" w:space="0" w:color="auto"/>
      </w:divBdr>
    </w:div>
    <w:div w:id="2003699192">
      <w:bodyDiv w:val="1"/>
      <w:marLeft w:val="0"/>
      <w:marRight w:val="0"/>
      <w:marTop w:val="0"/>
      <w:marBottom w:val="0"/>
      <w:divBdr>
        <w:top w:val="none" w:sz="0" w:space="0" w:color="auto"/>
        <w:left w:val="none" w:sz="0" w:space="0" w:color="auto"/>
        <w:bottom w:val="none" w:sz="0" w:space="0" w:color="auto"/>
        <w:right w:val="none" w:sz="0" w:space="0" w:color="auto"/>
      </w:divBdr>
    </w:div>
    <w:div w:id="2015298998">
      <w:bodyDiv w:val="1"/>
      <w:marLeft w:val="0"/>
      <w:marRight w:val="0"/>
      <w:marTop w:val="0"/>
      <w:marBottom w:val="0"/>
      <w:divBdr>
        <w:top w:val="none" w:sz="0" w:space="0" w:color="auto"/>
        <w:left w:val="none" w:sz="0" w:space="0" w:color="auto"/>
        <w:bottom w:val="none" w:sz="0" w:space="0" w:color="auto"/>
        <w:right w:val="none" w:sz="0" w:space="0" w:color="auto"/>
      </w:divBdr>
    </w:div>
    <w:div w:id="2034912936">
      <w:bodyDiv w:val="1"/>
      <w:marLeft w:val="0"/>
      <w:marRight w:val="0"/>
      <w:marTop w:val="0"/>
      <w:marBottom w:val="0"/>
      <w:divBdr>
        <w:top w:val="none" w:sz="0" w:space="0" w:color="auto"/>
        <w:left w:val="none" w:sz="0" w:space="0" w:color="auto"/>
        <w:bottom w:val="none" w:sz="0" w:space="0" w:color="auto"/>
        <w:right w:val="none" w:sz="0" w:space="0" w:color="auto"/>
      </w:divBdr>
    </w:div>
    <w:div w:id="2045593705">
      <w:bodyDiv w:val="1"/>
      <w:marLeft w:val="0"/>
      <w:marRight w:val="0"/>
      <w:marTop w:val="0"/>
      <w:marBottom w:val="0"/>
      <w:divBdr>
        <w:top w:val="none" w:sz="0" w:space="0" w:color="auto"/>
        <w:left w:val="none" w:sz="0" w:space="0" w:color="auto"/>
        <w:bottom w:val="none" w:sz="0" w:space="0" w:color="auto"/>
        <w:right w:val="none" w:sz="0" w:space="0" w:color="auto"/>
      </w:divBdr>
    </w:div>
    <w:div w:id="2046980892">
      <w:bodyDiv w:val="1"/>
      <w:marLeft w:val="0"/>
      <w:marRight w:val="0"/>
      <w:marTop w:val="0"/>
      <w:marBottom w:val="0"/>
      <w:divBdr>
        <w:top w:val="none" w:sz="0" w:space="0" w:color="auto"/>
        <w:left w:val="none" w:sz="0" w:space="0" w:color="auto"/>
        <w:bottom w:val="none" w:sz="0" w:space="0" w:color="auto"/>
        <w:right w:val="none" w:sz="0" w:space="0" w:color="auto"/>
      </w:divBdr>
    </w:div>
    <w:div w:id="2070952617">
      <w:bodyDiv w:val="1"/>
      <w:marLeft w:val="0"/>
      <w:marRight w:val="0"/>
      <w:marTop w:val="0"/>
      <w:marBottom w:val="0"/>
      <w:divBdr>
        <w:top w:val="none" w:sz="0" w:space="0" w:color="auto"/>
        <w:left w:val="none" w:sz="0" w:space="0" w:color="auto"/>
        <w:bottom w:val="none" w:sz="0" w:space="0" w:color="auto"/>
        <w:right w:val="none" w:sz="0" w:space="0" w:color="auto"/>
      </w:divBdr>
    </w:div>
    <w:div w:id="2071076448">
      <w:bodyDiv w:val="1"/>
      <w:marLeft w:val="0"/>
      <w:marRight w:val="0"/>
      <w:marTop w:val="0"/>
      <w:marBottom w:val="0"/>
      <w:divBdr>
        <w:top w:val="none" w:sz="0" w:space="0" w:color="auto"/>
        <w:left w:val="none" w:sz="0" w:space="0" w:color="auto"/>
        <w:bottom w:val="none" w:sz="0" w:space="0" w:color="auto"/>
        <w:right w:val="none" w:sz="0" w:space="0" w:color="auto"/>
      </w:divBdr>
    </w:div>
    <w:div w:id="2080058379">
      <w:bodyDiv w:val="1"/>
      <w:marLeft w:val="0"/>
      <w:marRight w:val="0"/>
      <w:marTop w:val="0"/>
      <w:marBottom w:val="0"/>
      <w:divBdr>
        <w:top w:val="none" w:sz="0" w:space="0" w:color="auto"/>
        <w:left w:val="none" w:sz="0" w:space="0" w:color="auto"/>
        <w:bottom w:val="none" w:sz="0" w:space="0" w:color="auto"/>
        <w:right w:val="none" w:sz="0" w:space="0" w:color="auto"/>
      </w:divBdr>
    </w:div>
    <w:div w:id="2081248906">
      <w:bodyDiv w:val="1"/>
      <w:marLeft w:val="0"/>
      <w:marRight w:val="0"/>
      <w:marTop w:val="0"/>
      <w:marBottom w:val="0"/>
      <w:divBdr>
        <w:top w:val="none" w:sz="0" w:space="0" w:color="auto"/>
        <w:left w:val="none" w:sz="0" w:space="0" w:color="auto"/>
        <w:bottom w:val="none" w:sz="0" w:space="0" w:color="auto"/>
        <w:right w:val="none" w:sz="0" w:space="0" w:color="auto"/>
      </w:divBdr>
    </w:div>
    <w:div w:id="2100130506">
      <w:bodyDiv w:val="1"/>
      <w:marLeft w:val="0"/>
      <w:marRight w:val="0"/>
      <w:marTop w:val="0"/>
      <w:marBottom w:val="0"/>
      <w:divBdr>
        <w:top w:val="none" w:sz="0" w:space="0" w:color="auto"/>
        <w:left w:val="none" w:sz="0" w:space="0" w:color="auto"/>
        <w:bottom w:val="none" w:sz="0" w:space="0" w:color="auto"/>
        <w:right w:val="none" w:sz="0" w:space="0" w:color="auto"/>
      </w:divBdr>
    </w:div>
    <w:div w:id="2118135425">
      <w:bodyDiv w:val="1"/>
      <w:marLeft w:val="0"/>
      <w:marRight w:val="0"/>
      <w:marTop w:val="0"/>
      <w:marBottom w:val="0"/>
      <w:divBdr>
        <w:top w:val="none" w:sz="0" w:space="0" w:color="auto"/>
        <w:left w:val="none" w:sz="0" w:space="0" w:color="auto"/>
        <w:bottom w:val="none" w:sz="0" w:space="0" w:color="auto"/>
        <w:right w:val="none" w:sz="0" w:space="0" w:color="auto"/>
      </w:divBdr>
    </w:div>
    <w:div w:id="2126921947">
      <w:bodyDiv w:val="1"/>
      <w:marLeft w:val="0"/>
      <w:marRight w:val="0"/>
      <w:marTop w:val="0"/>
      <w:marBottom w:val="0"/>
      <w:divBdr>
        <w:top w:val="none" w:sz="0" w:space="0" w:color="auto"/>
        <w:left w:val="none" w:sz="0" w:space="0" w:color="auto"/>
        <w:bottom w:val="none" w:sz="0" w:space="0" w:color="auto"/>
        <w:right w:val="none" w:sz="0" w:space="0" w:color="auto"/>
      </w:divBdr>
    </w:div>
    <w:div w:id="214515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undarammutual.com/uploaddir/Addenda/Addenda_090825095817_Addendum_-_Change_in_fundamental_attributes_Sundaram_Value_Fund.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11AB0-CA24-410A-B8D6-64C3BFA2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1253</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Notes:</vt:lpstr>
    </vt:vector>
  </TitlesOfParts>
  <Company>Sundaram Mutual</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subject/>
  <dc:creator>parthasarathys</dc:creator>
  <cp:keywords/>
  <cp:lastModifiedBy>Raja L - Sundaram Mutual</cp:lastModifiedBy>
  <cp:revision>27</cp:revision>
  <cp:lastPrinted>2017-04-19T12:58:00Z</cp:lastPrinted>
  <dcterms:created xsi:type="dcterms:W3CDTF">2025-04-30T12:14:00Z</dcterms:created>
  <dcterms:modified xsi:type="dcterms:W3CDTF">2025-10-17T17:42:00Z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67870abe,6019fc1a,2a94689c</vt:lpwstr>
  </property>
  <property fmtid="{D5CDD505-2E9C-101B-9397-08002B2CF9AE}" pid="3" name="ClassificationContentMarkingHeaderFontProps">
    <vt:lpwstr>#ff0000,10,Calibri</vt:lpwstr>
  </property>
  <property fmtid="{D5CDD505-2E9C-101B-9397-08002B2CF9AE}" pid="4" name="ClassificationContentMarkingHeaderText">
    <vt:lpwstr>"Sensitivity: Public"</vt:lpwstr>
  </property>
  <property fmtid="{D5CDD505-2E9C-101B-9397-08002B2CF9AE}" pid="5" name="MSIP_Label_048e773d-34bc-405c-8fc1-b30a01fb446e_Enabled">
    <vt:lpwstr>true</vt:lpwstr>
  </property>
  <property fmtid="{D5CDD505-2E9C-101B-9397-08002B2CF9AE}" pid="6" name="MSIP_Label_048e773d-34bc-405c-8fc1-b30a01fb446e_SetDate">
    <vt:lpwstr>2025-10-12T03:44:47Z</vt:lpwstr>
  </property>
  <property fmtid="{D5CDD505-2E9C-101B-9397-08002B2CF9AE}" pid="7" name="MSIP_Label_048e773d-34bc-405c-8fc1-b30a01fb446e_Method">
    <vt:lpwstr>Privileged</vt:lpwstr>
  </property>
  <property fmtid="{D5CDD505-2E9C-101B-9397-08002B2CF9AE}" pid="8" name="MSIP_Label_048e773d-34bc-405c-8fc1-b30a01fb446e_Name">
    <vt:lpwstr>Public</vt:lpwstr>
  </property>
  <property fmtid="{D5CDD505-2E9C-101B-9397-08002B2CF9AE}" pid="9" name="MSIP_Label_048e773d-34bc-405c-8fc1-b30a01fb446e_SiteId">
    <vt:lpwstr>b8d87d45-aff7-4067-8708-1c35bbaab723</vt:lpwstr>
  </property>
  <property fmtid="{D5CDD505-2E9C-101B-9397-08002B2CF9AE}" pid="10" name="MSIP_Label_048e773d-34bc-405c-8fc1-b30a01fb446e_ActionId">
    <vt:lpwstr>d076ec00-025c-4173-a253-e2f3dc6918e9</vt:lpwstr>
  </property>
  <property fmtid="{D5CDD505-2E9C-101B-9397-08002B2CF9AE}" pid="11" name="MSIP_Label_048e773d-34bc-405c-8fc1-b30a01fb446e_ContentBits">
    <vt:lpwstr>1</vt:lpwstr>
  </property>
  <property fmtid="{D5CDD505-2E9C-101B-9397-08002B2CF9AE}" pid="12" name="MSIP_Label_048e773d-34bc-405c-8fc1-b30a01fb446e_Tag">
    <vt:lpwstr>10, 0, 1, 1</vt:lpwstr>
  </property>
</Properties>
</file>